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AB3" w:rsidRPr="00A1009C" w:rsidRDefault="00035AB3" w:rsidP="000815C6">
      <w:pPr>
        <w:spacing w:line="240" w:lineRule="auto"/>
        <w:jc w:val="center"/>
        <w:rPr>
          <w:rFonts w:ascii="Times New Roman" w:hAnsi="Times New Roman" w:cs="Times New Roman"/>
          <w:b/>
          <w:sz w:val="24"/>
          <w:szCs w:val="24"/>
        </w:rPr>
      </w:pPr>
      <w:r w:rsidRPr="00A1009C">
        <w:rPr>
          <w:rFonts w:ascii="Times New Roman" w:hAnsi="Times New Roman" w:cs="Times New Roman"/>
          <w:b/>
          <w:sz w:val="24"/>
          <w:szCs w:val="24"/>
        </w:rPr>
        <w:t xml:space="preserve">FAKTOR YANG MEMPENGARUHI </w:t>
      </w:r>
    </w:p>
    <w:p w:rsidR="00035AB3" w:rsidRPr="00A1009C" w:rsidRDefault="00035AB3" w:rsidP="000815C6">
      <w:pPr>
        <w:spacing w:line="240" w:lineRule="auto"/>
        <w:jc w:val="center"/>
        <w:rPr>
          <w:rFonts w:ascii="Times New Roman" w:hAnsi="Times New Roman" w:cs="Times New Roman"/>
          <w:b/>
          <w:sz w:val="24"/>
          <w:szCs w:val="24"/>
        </w:rPr>
      </w:pPr>
      <w:r w:rsidRPr="00A1009C">
        <w:rPr>
          <w:rFonts w:ascii="Times New Roman" w:hAnsi="Times New Roman" w:cs="Times New Roman"/>
          <w:b/>
          <w:sz w:val="24"/>
          <w:szCs w:val="24"/>
        </w:rPr>
        <w:t>KEJADIAN TB PARU DI WILAYAH KOTA TIDORE</w:t>
      </w:r>
    </w:p>
    <w:p w:rsidR="00035AB3" w:rsidRPr="00A1009C" w:rsidRDefault="00035AB3" w:rsidP="000815C6">
      <w:pPr>
        <w:pStyle w:val="Default"/>
        <w:tabs>
          <w:tab w:val="left" w:pos="2592"/>
        </w:tabs>
        <w:rPr>
          <w:b/>
          <w:bCs/>
          <w:color w:val="auto"/>
        </w:rPr>
      </w:pPr>
    </w:p>
    <w:p w:rsidR="003D21D4" w:rsidRPr="00A1009C" w:rsidRDefault="00035AB3" w:rsidP="000815C6">
      <w:pPr>
        <w:autoSpaceDE w:val="0"/>
        <w:autoSpaceDN w:val="0"/>
        <w:spacing w:line="240" w:lineRule="auto"/>
        <w:jc w:val="center"/>
        <w:rPr>
          <w:rFonts w:ascii="Times New Roman" w:eastAsia="Times New Roman" w:hAnsi="Times New Roman" w:cs="Times New Roman"/>
          <w:sz w:val="24"/>
          <w:szCs w:val="24"/>
          <w:vertAlign w:val="superscript"/>
        </w:rPr>
      </w:pPr>
      <w:r w:rsidRPr="00A1009C">
        <w:rPr>
          <w:rFonts w:ascii="Times New Roman" w:eastAsia="Times New Roman" w:hAnsi="Times New Roman" w:cs="Times New Roman"/>
          <w:sz w:val="24"/>
          <w:szCs w:val="24"/>
        </w:rPr>
        <w:t>Ilyas Ibrahim</w:t>
      </w:r>
    </w:p>
    <w:p w:rsidR="003D21D4" w:rsidRPr="00A1009C" w:rsidRDefault="003D21D4" w:rsidP="000815C6">
      <w:pPr>
        <w:autoSpaceDE w:val="0"/>
        <w:autoSpaceDN w:val="0"/>
        <w:spacing w:line="240" w:lineRule="auto"/>
        <w:jc w:val="center"/>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FKM Universitas Bumi Hijrah Maluku Utara</w:t>
      </w:r>
    </w:p>
    <w:p w:rsidR="00035AB3" w:rsidRPr="00A1009C" w:rsidRDefault="00035AB3" w:rsidP="000815C6">
      <w:pPr>
        <w:autoSpaceDE w:val="0"/>
        <w:autoSpaceDN w:val="0"/>
        <w:spacing w:line="240" w:lineRule="auto"/>
        <w:jc w:val="center"/>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 xml:space="preserve"> Jl. Lintas Halmahera Sofifi, Indonesia</w:t>
      </w:r>
    </w:p>
    <w:p w:rsidR="006F4D2E" w:rsidRPr="00A1009C" w:rsidRDefault="006F4D2E" w:rsidP="000815C6">
      <w:pPr>
        <w:autoSpaceDE w:val="0"/>
        <w:autoSpaceDN w:val="0"/>
        <w:spacing w:line="240" w:lineRule="auto"/>
        <w:jc w:val="center"/>
        <w:rPr>
          <w:rFonts w:ascii="Times New Roman" w:eastAsia="Times New Roman" w:hAnsi="Times New Roman" w:cs="Times New Roman"/>
          <w:sz w:val="24"/>
          <w:szCs w:val="24"/>
        </w:rPr>
      </w:pPr>
    </w:p>
    <w:p w:rsidR="00035AB3" w:rsidRPr="00A1009C" w:rsidRDefault="006F4D2E" w:rsidP="000815C6">
      <w:pPr>
        <w:pStyle w:val="Default"/>
        <w:tabs>
          <w:tab w:val="left" w:pos="2592"/>
        </w:tabs>
        <w:jc w:val="center"/>
        <w:rPr>
          <w:b/>
          <w:bCs/>
          <w:color w:val="auto"/>
        </w:rPr>
      </w:pPr>
      <w:r w:rsidRPr="00A1009C">
        <w:rPr>
          <w:b/>
          <w:bCs/>
          <w:color w:val="auto"/>
        </w:rPr>
        <w:t>ABSTRAK</w:t>
      </w:r>
    </w:p>
    <w:p w:rsidR="006F4D2E" w:rsidRPr="00A1009C" w:rsidRDefault="006F4D2E" w:rsidP="000815C6">
      <w:pPr>
        <w:pStyle w:val="Default"/>
        <w:tabs>
          <w:tab w:val="left" w:pos="2592"/>
        </w:tabs>
        <w:jc w:val="center"/>
        <w:rPr>
          <w:b/>
          <w:bCs/>
          <w:color w:val="auto"/>
        </w:rPr>
      </w:pPr>
    </w:p>
    <w:p w:rsidR="00C942E6" w:rsidRPr="00A1009C" w:rsidRDefault="00391329" w:rsidP="000815C6">
      <w:pPr>
        <w:pStyle w:val="ListParagraph"/>
        <w:autoSpaceDE w:val="0"/>
        <w:autoSpaceDN w:val="0"/>
        <w:adjustRightInd w:val="0"/>
        <w:spacing w:after="120" w:line="240" w:lineRule="auto"/>
        <w:ind w:left="0"/>
        <w:rPr>
          <w:rFonts w:ascii="Times New Roman" w:hAnsi="Times New Roman" w:cs="Times New Roman"/>
          <w:sz w:val="24"/>
          <w:szCs w:val="24"/>
        </w:rPr>
      </w:pPr>
      <w:r w:rsidRPr="00A1009C">
        <w:rPr>
          <w:rFonts w:ascii="Times New Roman" w:hAnsi="Times New Roman" w:cs="Times New Roman"/>
          <w:bCs/>
          <w:sz w:val="24"/>
          <w:szCs w:val="24"/>
        </w:rPr>
        <w:t xml:space="preserve">Tuberkulosis paru adalah suatu penyakit menular langsung yang disebabkan oleh kuman mycobacterium tuberculosis. </w:t>
      </w:r>
      <w:r w:rsidR="00DD189E" w:rsidRPr="00A1009C">
        <w:rPr>
          <w:rFonts w:ascii="Times New Roman" w:hAnsi="Times New Roman" w:cs="Times New Roman"/>
          <w:sz w:val="24"/>
          <w:szCs w:val="24"/>
        </w:rPr>
        <w:t>Tuberkulosis masih menjadi masalah kesehatan global utama karena menyebabkan gangguan kesehatan antara jutaan orang setiap tahun dan menjadi penyebab utama kedua kematian akibat penyakit menular di seluruh dunia setelah HIV/AIDS</w:t>
      </w:r>
      <w:r w:rsidR="00C942E6" w:rsidRPr="00A1009C">
        <w:rPr>
          <w:rFonts w:ascii="Times New Roman" w:hAnsi="Times New Roman" w:cs="Times New Roman"/>
          <w:sz w:val="24"/>
          <w:szCs w:val="24"/>
        </w:rPr>
        <w:t>. Indonesia menduduki peringkat ketiga setelah India, dan Cina. Jumlah kasus baru sekitar 539.000 setiap tahunnya dan jumlah kematian sekitar 101.000 per tahun.</w:t>
      </w:r>
      <w:r w:rsidRPr="00A1009C">
        <w:rPr>
          <w:rFonts w:ascii="Times New Roman" w:hAnsi="Times New Roman" w:cs="Times New Roman"/>
          <w:sz w:val="24"/>
          <w:szCs w:val="24"/>
        </w:rPr>
        <w:t xml:space="preserve"> </w:t>
      </w:r>
      <w:r w:rsidR="00C942E6" w:rsidRPr="00A1009C">
        <w:rPr>
          <w:rFonts w:ascii="Times New Roman" w:hAnsi="Times New Roman" w:cs="Times New Roman"/>
          <w:sz w:val="24"/>
          <w:szCs w:val="24"/>
        </w:rPr>
        <w:t xml:space="preserve">TB Paru adalah salah satu penyakit menular yang prevalensinya masih cukup tinggi di Maluku Utara Kasus baru tuberculosis paru </w:t>
      </w:r>
      <w:r w:rsidR="004107C2" w:rsidRPr="00A1009C">
        <w:rPr>
          <w:rFonts w:ascii="Times New Roman" w:hAnsi="Times New Roman" w:cs="Times New Roman"/>
          <w:sz w:val="24"/>
          <w:szCs w:val="24"/>
        </w:rPr>
        <w:t>di</w:t>
      </w:r>
      <w:r w:rsidR="00C942E6" w:rsidRPr="00A1009C">
        <w:rPr>
          <w:rFonts w:ascii="Times New Roman" w:hAnsi="Times New Roman" w:cs="Times New Roman"/>
          <w:sz w:val="24"/>
          <w:szCs w:val="24"/>
        </w:rPr>
        <w:t xml:space="preserve"> Propinsi Maluku Utara berdasarkan laporan dari tiap kabupaten terlihat ada peningkatan kasus tuberculosis paru dari tahun ketahun, diantaranya dilihat dari cakupan penemuan penderita tuberkulosis BTA positif atau Case Detection Rate(CDR)</w:t>
      </w:r>
      <w:r w:rsidR="00232FC6" w:rsidRPr="00A1009C">
        <w:rPr>
          <w:rFonts w:ascii="Times New Roman" w:hAnsi="Times New Roman" w:cs="Times New Roman"/>
          <w:sz w:val="24"/>
          <w:szCs w:val="24"/>
        </w:rPr>
        <w:t xml:space="preserve">. Tujuan penelitian ini adalah menganalisis </w:t>
      </w:r>
      <w:r w:rsidR="003A66F1" w:rsidRPr="00A1009C">
        <w:rPr>
          <w:rFonts w:ascii="Times New Roman" w:hAnsi="Times New Roman" w:cs="Times New Roman"/>
          <w:sz w:val="24"/>
          <w:szCs w:val="24"/>
        </w:rPr>
        <w:t xml:space="preserve">beberapa </w:t>
      </w:r>
      <w:r w:rsidR="00232FC6" w:rsidRPr="00A1009C">
        <w:rPr>
          <w:rFonts w:ascii="Times New Roman" w:hAnsi="Times New Roman" w:cs="Times New Roman"/>
          <w:sz w:val="24"/>
          <w:szCs w:val="24"/>
        </w:rPr>
        <w:t>faktor yang mempengaruhi kejadian TB Paru diwilayah Kota Tidore Kepulauan</w:t>
      </w:r>
      <w:r w:rsidR="004107C2" w:rsidRPr="00A1009C">
        <w:rPr>
          <w:rFonts w:ascii="Times New Roman" w:hAnsi="Times New Roman" w:cs="Times New Roman"/>
          <w:sz w:val="24"/>
          <w:szCs w:val="24"/>
        </w:rPr>
        <w:t xml:space="preserve">. </w:t>
      </w:r>
      <w:r w:rsidR="00C942E6" w:rsidRPr="00A1009C">
        <w:rPr>
          <w:rFonts w:ascii="Times New Roman" w:hAnsi="Times New Roman" w:cs="Times New Roman"/>
          <w:sz w:val="24"/>
          <w:szCs w:val="24"/>
        </w:rPr>
        <w:t xml:space="preserve">Teknik pengambilan sampel penelitian ini menggunakan </w:t>
      </w:r>
      <w:r w:rsidR="00C942E6" w:rsidRPr="00A1009C">
        <w:rPr>
          <w:rFonts w:ascii="Times New Roman" w:hAnsi="Times New Roman" w:cs="Times New Roman"/>
          <w:i/>
          <w:sz w:val="24"/>
          <w:szCs w:val="24"/>
        </w:rPr>
        <w:t>Accidental sampling</w:t>
      </w:r>
      <w:r w:rsidR="00C942E6" w:rsidRPr="00A1009C">
        <w:rPr>
          <w:rFonts w:ascii="Times New Roman" w:hAnsi="Times New Roman" w:cs="Times New Roman"/>
          <w:sz w:val="24"/>
          <w:szCs w:val="24"/>
        </w:rPr>
        <w:t xml:space="preserve">.  Pengambilan data dengan dokumentasi, kuesioner, dan observasi dengan </w:t>
      </w:r>
      <w:r w:rsidR="004107C2" w:rsidRPr="00A1009C">
        <w:rPr>
          <w:rFonts w:ascii="Times New Roman" w:hAnsi="Times New Roman" w:cs="Times New Roman"/>
          <w:sz w:val="24"/>
          <w:szCs w:val="24"/>
        </w:rPr>
        <w:t>analisis</w:t>
      </w:r>
      <w:r w:rsidR="00C942E6" w:rsidRPr="00A1009C">
        <w:rPr>
          <w:rFonts w:ascii="Times New Roman" w:hAnsi="Times New Roman" w:cs="Times New Roman"/>
          <w:sz w:val="24"/>
          <w:szCs w:val="24"/>
        </w:rPr>
        <w:t xml:space="preserve"> data </w:t>
      </w:r>
      <w:r w:rsidR="00C942E6" w:rsidRPr="00A1009C">
        <w:rPr>
          <w:rFonts w:ascii="Times New Roman" w:hAnsi="Times New Roman" w:cs="Times New Roman"/>
          <w:i/>
          <w:iCs/>
          <w:sz w:val="24"/>
          <w:szCs w:val="24"/>
        </w:rPr>
        <w:t>univariate dan bivariat</w:t>
      </w:r>
      <w:r w:rsidR="00C942E6" w:rsidRPr="00A1009C">
        <w:rPr>
          <w:rFonts w:ascii="Times New Roman" w:hAnsi="Times New Roman" w:cs="Times New Roman"/>
          <w:sz w:val="24"/>
          <w:szCs w:val="24"/>
        </w:rPr>
        <w:t xml:space="preserve">. Hasil Penelitian bahwa ada dua variable yang </w:t>
      </w:r>
      <w:r w:rsidR="003A66F1" w:rsidRPr="00A1009C">
        <w:rPr>
          <w:rFonts w:ascii="Times New Roman" w:hAnsi="Times New Roman" w:cs="Times New Roman"/>
          <w:sz w:val="24"/>
          <w:szCs w:val="24"/>
        </w:rPr>
        <w:t>berpengaruh</w:t>
      </w:r>
      <w:r w:rsidR="00C942E6" w:rsidRPr="00A1009C">
        <w:rPr>
          <w:rFonts w:ascii="Times New Roman" w:hAnsi="Times New Roman" w:cs="Times New Roman"/>
          <w:sz w:val="24"/>
          <w:szCs w:val="24"/>
        </w:rPr>
        <w:t xml:space="preserve"> dengan kejadian TB Paru yaitu variable pengetahuan dengan hasil p-value</w:t>
      </w:r>
      <w:r w:rsidR="003A66F1" w:rsidRPr="00A1009C">
        <w:rPr>
          <w:rFonts w:ascii="Times New Roman" w:hAnsi="Times New Roman" w:cs="Times New Roman"/>
          <w:sz w:val="24"/>
          <w:szCs w:val="24"/>
        </w:rPr>
        <w:t xml:space="preserve"> </w:t>
      </w:r>
      <w:r w:rsidR="00C942E6" w:rsidRPr="00A1009C">
        <w:rPr>
          <w:rFonts w:ascii="Times New Roman" w:hAnsi="Times New Roman" w:cs="Times New Roman"/>
          <w:sz w:val="24"/>
          <w:szCs w:val="24"/>
        </w:rPr>
        <w:t xml:space="preserve">= </w:t>
      </w:r>
      <w:r w:rsidR="006E0686" w:rsidRPr="00A1009C">
        <w:rPr>
          <w:rFonts w:ascii="Times New Roman" w:hAnsi="Times New Roman" w:cs="Times New Roman"/>
          <w:sz w:val="24"/>
          <w:szCs w:val="24"/>
        </w:rPr>
        <w:t>0.002</w:t>
      </w:r>
      <w:r w:rsidR="00C942E6" w:rsidRPr="00A1009C">
        <w:rPr>
          <w:rFonts w:ascii="Times New Roman" w:hAnsi="Times New Roman" w:cs="Times New Roman"/>
          <w:sz w:val="24"/>
          <w:szCs w:val="24"/>
        </w:rPr>
        <w:t xml:space="preserve"> dan</w:t>
      </w:r>
      <w:r w:rsidR="003A66F1" w:rsidRPr="00A1009C">
        <w:rPr>
          <w:rFonts w:ascii="Times New Roman" w:hAnsi="Times New Roman" w:cs="Times New Roman"/>
          <w:sz w:val="24"/>
          <w:szCs w:val="24"/>
        </w:rPr>
        <w:t xml:space="preserve"> kebiasaan merokok dengan </w:t>
      </w:r>
      <w:r w:rsidR="00C942E6" w:rsidRPr="00A1009C">
        <w:rPr>
          <w:rFonts w:ascii="Times New Roman" w:hAnsi="Times New Roman" w:cs="Times New Roman"/>
          <w:i/>
          <w:sz w:val="24"/>
          <w:szCs w:val="24"/>
        </w:rPr>
        <w:t>p</w:t>
      </w:r>
      <w:r w:rsidR="003A66F1" w:rsidRPr="00A1009C">
        <w:rPr>
          <w:rFonts w:ascii="Times New Roman" w:hAnsi="Times New Roman" w:cs="Times New Roman"/>
          <w:sz w:val="24"/>
          <w:szCs w:val="24"/>
        </w:rPr>
        <w:t>-value=0.004</w:t>
      </w:r>
      <w:r w:rsidR="006E0686" w:rsidRPr="00A1009C">
        <w:rPr>
          <w:rFonts w:ascii="Times New Roman" w:hAnsi="Times New Roman" w:cs="Times New Roman"/>
          <w:sz w:val="24"/>
          <w:szCs w:val="24"/>
        </w:rPr>
        <w:t>. S</w:t>
      </w:r>
      <w:r w:rsidR="00C942E6" w:rsidRPr="00A1009C">
        <w:rPr>
          <w:rFonts w:ascii="Times New Roman" w:hAnsi="Times New Roman" w:cs="Times New Roman"/>
          <w:sz w:val="24"/>
          <w:szCs w:val="24"/>
        </w:rPr>
        <w:t>edangkan tiga variable lain tidak ber</w:t>
      </w:r>
      <w:r w:rsidR="003A66F1" w:rsidRPr="00A1009C">
        <w:rPr>
          <w:rFonts w:ascii="Times New Roman" w:hAnsi="Times New Roman" w:cs="Times New Roman"/>
          <w:sz w:val="24"/>
          <w:szCs w:val="24"/>
        </w:rPr>
        <w:t>pengaruh</w:t>
      </w:r>
      <w:r w:rsidR="00C942E6" w:rsidRPr="00A1009C">
        <w:rPr>
          <w:rFonts w:ascii="Times New Roman" w:hAnsi="Times New Roman" w:cs="Times New Roman"/>
          <w:sz w:val="24"/>
          <w:szCs w:val="24"/>
        </w:rPr>
        <w:t xml:space="preserve"> diantaranya variable Status gizi dengan hasil </w:t>
      </w:r>
      <w:r w:rsidR="00C942E6" w:rsidRPr="00A1009C">
        <w:rPr>
          <w:rFonts w:ascii="Times New Roman" w:hAnsi="Times New Roman" w:cs="Times New Roman"/>
          <w:i/>
          <w:sz w:val="24"/>
          <w:szCs w:val="24"/>
        </w:rPr>
        <w:t>p</w:t>
      </w:r>
      <w:r w:rsidR="00C942E6" w:rsidRPr="00A1009C">
        <w:rPr>
          <w:rFonts w:ascii="Times New Roman" w:hAnsi="Times New Roman" w:cs="Times New Roman"/>
          <w:sz w:val="24"/>
          <w:szCs w:val="24"/>
        </w:rPr>
        <w:t>-value</w:t>
      </w:r>
      <w:r w:rsidR="003A66F1" w:rsidRPr="00A1009C">
        <w:rPr>
          <w:rFonts w:ascii="Times New Roman" w:hAnsi="Times New Roman" w:cs="Times New Roman"/>
          <w:sz w:val="24"/>
          <w:szCs w:val="24"/>
        </w:rPr>
        <w:t xml:space="preserve"> </w:t>
      </w:r>
      <w:r w:rsidR="00C942E6" w:rsidRPr="00A1009C">
        <w:rPr>
          <w:rFonts w:ascii="Times New Roman" w:hAnsi="Times New Roman" w:cs="Times New Roman"/>
          <w:sz w:val="24"/>
          <w:szCs w:val="24"/>
        </w:rPr>
        <w:t>=</w:t>
      </w:r>
      <w:r w:rsidR="003A66F1" w:rsidRPr="00A1009C">
        <w:rPr>
          <w:rFonts w:ascii="Times New Roman" w:hAnsi="Times New Roman" w:cs="Times New Roman"/>
          <w:sz w:val="24"/>
          <w:szCs w:val="24"/>
        </w:rPr>
        <w:t xml:space="preserve"> 0.789,</w:t>
      </w:r>
      <w:r w:rsidR="00C942E6" w:rsidRPr="00A1009C">
        <w:rPr>
          <w:rFonts w:ascii="Times New Roman" w:hAnsi="Times New Roman" w:cs="Times New Roman"/>
          <w:sz w:val="24"/>
          <w:szCs w:val="24"/>
        </w:rPr>
        <w:t xml:space="preserve"> pencahayan dengan hasil </w:t>
      </w:r>
      <w:r w:rsidR="00C942E6" w:rsidRPr="00A1009C">
        <w:rPr>
          <w:rFonts w:ascii="Times New Roman" w:hAnsi="Times New Roman" w:cs="Times New Roman"/>
          <w:i/>
          <w:sz w:val="24"/>
          <w:szCs w:val="24"/>
        </w:rPr>
        <w:t>p</w:t>
      </w:r>
      <w:r w:rsidR="00C942E6" w:rsidRPr="00A1009C">
        <w:rPr>
          <w:rFonts w:ascii="Times New Roman" w:hAnsi="Times New Roman" w:cs="Times New Roman"/>
          <w:sz w:val="24"/>
          <w:szCs w:val="24"/>
        </w:rPr>
        <w:t>-valu</w:t>
      </w:r>
      <w:r w:rsidR="003A66F1" w:rsidRPr="00A1009C">
        <w:rPr>
          <w:rFonts w:ascii="Times New Roman" w:hAnsi="Times New Roman" w:cs="Times New Roman"/>
          <w:sz w:val="24"/>
          <w:szCs w:val="24"/>
        </w:rPr>
        <w:t>e=0.422</w:t>
      </w:r>
      <w:r w:rsidR="00C942E6" w:rsidRPr="00A1009C">
        <w:rPr>
          <w:rFonts w:ascii="Times New Roman" w:hAnsi="Times New Roman" w:cs="Times New Roman"/>
          <w:sz w:val="24"/>
          <w:szCs w:val="24"/>
        </w:rPr>
        <w:t>, serta venti</w:t>
      </w:r>
      <w:r w:rsidR="003A66F1" w:rsidRPr="00A1009C">
        <w:rPr>
          <w:rFonts w:ascii="Times New Roman" w:hAnsi="Times New Roman" w:cs="Times New Roman"/>
          <w:sz w:val="24"/>
          <w:szCs w:val="24"/>
        </w:rPr>
        <w:t>lasi dengan hasil p-value=1.000</w:t>
      </w:r>
      <w:r w:rsidR="00C942E6" w:rsidRPr="00A1009C">
        <w:rPr>
          <w:rFonts w:ascii="Times New Roman" w:hAnsi="Times New Roman" w:cs="Times New Roman"/>
          <w:sz w:val="24"/>
          <w:szCs w:val="24"/>
        </w:rPr>
        <w:t>.</w:t>
      </w:r>
    </w:p>
    <w:p w:rsidR="00C942E6" w:rsidRPr="00A1009C" w:rsidRDefault="00C942E6" w:rsidP="000815C6">
      <w:pPr>
        <w:pStyle w:val="Default"/>
        <w:rPr>
          <w:color w:val="auto"/>
        </w:rPr>
      </w:pPr>
    </w:p>
    <w:p w:rsidR="00C942E6" w:rsidRPr="00A1009C" w:rsidRDefault="00C942E6" w:rsidP="000815C6">
      <w:pPr>
        <w:pStyle w:val="Default"/>
        <w:rPr>
          <w:color w:val="auto"/>
        </w:rPr>
      </w:pPr>
      <w:r w:rsidRPr="00A1009C">
        <w:rPr>
          <w:color w:val="auto"/>
        </w:rPr>
        <w:t xml:space="preserve">Kata Kunci : </w:t>
      </w:r>
      <w:r w:rsidR="003A66F1" w:rsidRPr="00A1009C">
        <w:rPr>
          <w:color w:val="auto"/>
        </w:rPr>
        <w:t xml:space="preserve">Tuberkulosis paru, </w:t>
      </w:r>
      <w:r w:rsidRPr="00A1009C">
        <w:rPr>
          <w:color w:val="auto"/>
        </w:rPr>
        <w:t>pengetahuan, status gizi, kebiasaan me</w:t>
      </w:r>
      <w:r w:rsidR="003A66F1" w:rsidRPr="00A1009C">
        <w:rPr>
          <w:color w:val="auto"/>
        </w:rPr>
        <w:t>rokok, pencahayaan, ventilasi.</w:t>
      </w:r>
    </w:p>
    <w:p w:rsidR="00C942E6" w:rsidRPr="00A1009C" w:rsidRDefault="00C942E6" w:rsidP="000815C6">
      <w:pPr>
        <w:widowControl w:val="0"/>
        <w:autoSpaceDE w:val="0"/>
        <w:autoSpaceDN w:val="0"/>
        <w:adjustRightInd w:val="0"/>
        <w:spacing w:line="360" w:lineRule="auto"/>
        <w:rPr>
          <w:rFonts w:ascii="Times New Roman" w:eastAsia="Times New Roman" w:hAnsi="Times New Roman" w:cs="Times New Roman"/>
          <w:sz w:val="24"/>
          <w:szCs w:val="24"/>
        </w:rPr>
      </w:pPr>
    </w:p>
    <w:p w:rsidR="00C942E6" w:rsidRPr="00A1009C" w:rsidRDefault="00C942E6" w:rsidP="000815C6">
      <w:pPr>
        <w:spacing w:line="360" w:lineRule="auto"/>
        <w:rPr>
          <w:rFonts w:ascii="Times New Roman" w:eastAsia="Times New Roman" w:hAnsi="Times New Roman" w:cs="Times New Roman"/>
          <w:b/>
          <w:i/>
          <w:sz w:val="24"/>
          <w:szCs w:val="24"/>
        </w:rPr>
      </w:pPr>
      <w:r w:rsidRPr="00A1009C">
        <w:rPr>
          <w:rFonts w:ascii="Times New Roman" w:eastAsia="Times New Roman" w:hAnsi="Times New Roman" w:cs="Times New Roman"/>
          <w:b/>
          <w:i/>
          <w:sz w:val="24"/>
          <w:szCs w:val="24"/>
        </w:rPr>
        <w:br w:type="page"/>
      </w:r>
    </w:p>
    <w:p w:rsidR="006D538F" w:rsidRPr="00A1009C" w:rsidRDefault="009F7387" w:rsidP="000815C6">
      <w:pPr>
        <w:spacing w:line="360" w:lineRule="auto"/>
        <w:jc w:val="left"/>
        <w:rPr>
          <w:rFonts w:ascii="Times New Roman" w:hAnsi="Times New Roman" w:cs="Times New Roman"/>
          <w:b/>
          <w:sz w:val="24"/>
          <w:szCs w:val="24"/>
        </w:rPr>
      </w:pPr>
      <w:r w:rsidRPr="00A1009C">
        <w:rPr>
          <w:rFonts w:ascii="Times New Roman" w:hAnsi="Times New Roman" w:cs="Times New Roman"/>
          <w:b/>
          <w:sz w:val="24"/>
          <w:szCs w:val="24"/>
        </w:rPr>
        <w:lastRenderedPageBreak/>
        <w:t>PENDAHULUAN</w:t>
      </w:r>
    </w:p>
    <w:p w:rsidR="00635B1E" w:rsidRPr="00A1009C" w:rsidRDefault="00635B1E" w:rsidP="000815C6">
      <w:pPr>
        <w:pStyle w:val="Default"/>
        <w:spacing w:after="120" w:line="360" w:lineRule="auto"/>
        <w:ind w:firstLine="590"/>
        <w:rPr>
          <w:color w:val="auto"/>
        </w:rPr>
      </w:pPr>
      <w:r w:rsidRPr="00A1009C">
        <w:rPr>
          <w:color w:val="auto"/>
        </w:rPr>
        <w:t>Pada tahun 1993 World Health Organization (WHO) menyatakan TB</w:t>
      </w:r>
      <w:r w:rsidR="005F2702" w:rsidRPr="00A1009C">
        <w:rPr>
          <w:color w:val="auto"/>
        </w:rPr>
        <w:t xml:space="preserve"> (tuberculosis)</w:t>
      </w:r>
      <w:r w:rsidRPr="00A1009C">
        <w:rPr>
          <w:color w:val="auto"/>
        </w:rPr>
        <w:t xml:space="preserve"> sebagai suatu problema kesehatan masyarakat yang sangat penting dan serius di seluruh dunia dan merupakan penyakit yang menyebabkan kedaruratan global (</w:t>
      </w:r>
      <w:r w:rsidRPr="00A1009C">
        <w:rPr>
          <w:i/>
          <w:iCs/>
          <w:color w:val="auto"/>
        </w:rPr>
        <w:t>Global Emergency</w:t>
      </w:r>
      <w:r w:rsidRPr="00A1009C">
        <w:rPr>
          <w:color w:val="auto"/>
        </w:rPr>
        <w:t xml:space="preserve">) karena pada sebagian besar negara di dunia penyakit TB paru tidak terkendali, ini disebabkan banyaknya penderita yang tidak berhasil disembuhkan, dan </w:t>
      </w:r>
      <w:r w:rsidR="001961B3" w:rsidRPr="00A1009C">
        <w:rPr>
          <w:color w:val="auto"/>
        </w:rPr>
        <w:t>tidak da</w:t>
      </w:r>
      <w:r w:rsidR="005F2702" w:rsidRPr="00A1009C">
        <w:rPr>
          <w:color w:val="auto"/>
        </w:rPr>
        <w:t>pat mengendalikan penyakit TB</w:t>
      </w:r>
      <w:r w:rsidR="00F43ABF" w:rsidRPr="00A1009C">
        <w:rPr>
          <w:color w:val="auto"/>
        </w:rPr>
        <w:t xml:space="preserve"> ini disebabkan banyak</w:t>
      </w:r>
      <w:r w:rsidRPr="00A1009C">
        <w:rPr>
          <w:color w:val="auto"/>
        </w:rPr>
        <w:t xml:space="preserve"> pender</w:t>
      </w:r>
      <w:r w:rsidR="005F2702" w:rsidRPr="00A1009C">
        <w:rPr>
          <w:color w:val="auto"/>
        </w:rPr>
        <w:t>ita yang tidak berhasil ditemu</w:t>
      </w:r>
      <w:r w:rsidR="006D538F" w:rsidRPr="00A1009C">
        <w:rPr>
          <w:color w:val="auto"/>
        </w:rPr>
        <w:t>kan. S</w:t>
      </w:r>
      <w:r w:rsidRPr="00A1009C">
        <w:rPr>
          <w:color w:val="auto"/>
        </w:rPr>
        <w:t>erta sebagai penyebab utama</w:t>
      </w:r>
      <w:r w:rsidR="00BB6D35" w:rsidRPr="00A1009C">
        <w:rPr>
          <w:color w:val="auto"/>
        </w:rPr>
        <w:t xml:space="preserve"> kematian</w:t>
      </w:r>
      <w:r w:rsidRPr="00A1009C">
        <w:rPr>
          <w:color w:val="auto"/>
        </w:rPr>
        <w:t xml:space="preserve"> yang diakibatkan oleh pe</w:t>
      </w:r>
      <w:r w:rsidR="00DE0414" w:rsidRPr="00A1009C">
        <w:rPr>
          <w:color w:val="auto"/>
        </w:rPr>
        <w:t>nyakit infeksi. (Depkes RI, 2008</w:t>
      </w:r>
      <w:r w:rsidRPr="00A1009C">
        <w:rPr>
          <w:color w:val="auto"/>
        </w:rPr>
        <w:t xml:space="preserve">). </w:t>
      </w:r>
    </w:p>
    <w:p w:rsidR="00635B1E" w:rsidRPr="00A1009C" w:rsidRDefault="009B6B3B" w:rsidP="000815C6">
      <w:pPr>
        <w:autoSpaceDE w:val="0"/>
        <w:autoSpaceDN w:val="0"/>
        <w:adjustRightInd w:val="0"/>
        <w:spacing w:after="120" w:line="360" w:lineRule="auto"/>
        <w:ind w:firstLine="590"/>
        <w:rPr>
          <w:rFonts w:ascii="Times New Roman" w:hAnsi="Times New Roman" w:cs="Times New Roman"/>
          <w:sz w:val="24"/>
          <w:szCs w:val="24"/>
        </w:rPr>
      </w:pPr>
      <w:r w:rsidRPr="00A1009C">
        <w:rPr>
          <w:rFonts w:ascii="Times New Roman" w:hAnsi="Times New Roman" w:cs="Times New Roman"/>
          <w:sz w:val="24"/>
          <w:szCs w:val="24"/>
        </w:rPr>
        <w:t>Indonesia menduduki peringkat ketiga setelah India, Cina</w:t>
      </w:r>
      <w:r w:rsidR="00635B1E" w:rsidRPr="00A1009C">
        <w:rPr>
          <w:rFonts w:ascii="Times New Roman" w:hAnsi="Times New Roman" w:cs="Times New Roman"/>
          <w:sz w:val="24"/>
          <w:szCs w:val="24"/>
        </w:rPr>
        <w:t>. Jumlah kasus baru sekitar 539.000 setiap tahunnya dan jumlah kematian sekitar 101.000 per tahun</w:t>
      </w:r>
      <w:r w:rsidR="009A4D17" w:rsidRPr="00A1009C">
        <w:rPr>
          <w:rFonts w:ascii="Times New Roman" w:hAnsi="Times New Roman" w:cs="Times New Roman"/>
          <w:sz w:val="24"/>
          <w:szCs w:val="24"/>
        </w:rPr>
        <w:t>. Secara kasar diperkirakan setiap 100.000 penduduk Indonesia terdapat 130 penderita baru tuberkulosi paru BTA</w:t>
      </w:r>
      <w:r w:rsidR="003A1156" w:rsidRPr="00A1009C">
        <w:rPr>
          <w:rFonts w:ascii="Times New Roman" w:hAnsi="Times New Roman" w:cs="Times New Roman"/>
          <w:sz w:val="24"/>
          <w:szCs w:val="24"/>
        </w:rPr>
        <w:t xml:space="preserve"> (</w:t>
      </w:r>
      <w:r w:rsidR="003A1156" w:rsidRPr="00A1009C">
        <w:rPr>
          <w:rFonts w:ascii="Times New Roman" w:hAnsi="Times New Roman" w:cs="Times New Roman"/>
          <w:i/>
          <w:sz w:val="24"/>
          <w:szCs w:val="24"/>
        </w:rPr>
        <w:t>basilTahan Asam)</w:t>
      </w:r>
      <w:r w:rsidR="009A4D17" w:rsidRPr="00A1009C">
        <w:rPr>
          <w:rFonts w:ascii="Times New Roman" w:hAnsi="Times New Roman" w:cs="Times New Roman"/>
          <w:sz w:val="24"/>
          <w:szCs w:val="24"/>
        </w:rPr>
        <w:t xml:space="preserve"> positif.</w:t>
      </w:r>
      <w:r w:rsidR="003A1156" w:rsidRPr="00A1009C">
        <w:rPr>
          <w:rFonts w:ascii="Times New Roman" w:hAnsi="Times New Roman" w:cs="Times New Roman"/>
          <w:sz w:val="24"/>
          <w:szCs w:val="24"/>
        </w:rPr>
        <w:t xml:space="preserve"> </w:t>
      </w:r>
      <w:r w:rsidR="00635B1E" w:rsidRPr="00A1009C">
        <w:rPr>
          <w:rFonts w:ascii="Times New Roman" w:hAnsi="Times New Roman" w:cs="Times New Roman"/>
          <w:sz w:val="24"/>
          <w:szCs w:val="24"/>
        </w:rPr>
        <w:t>(Depkes RI, 2007).</w:t>
      </w:r>
    </w:p>
    <w:p w:rsidR="0090597B" w:rsidRPr="00A1009C" w:rsidRDefault="00385F0D" w:rsidP="000815C6">
      <w:pPr>
        <w:autoSpaceDE w:val="0"/>
        <w:autoSpaceDN w:val="0"/>
        <w:adjustRightInd w:val="0"/>
        <w:spacing w:after="120" w:line="360" w:lineRule="auto"/>
        <w:ind w:firstLine="590"/>
        <w:rPr>
          <w:rFonts w:ascii="Times New Roman" w:hAnsi="Times New Roman" w:cs="Times New Roman"/>
          <w:sz w:val="24"/>
          <w:szCs w:val="24"/>
        </w:rPr>
      </w:pPr>
      <w:r w:rsidRPr="00A1009C">
        <w:rPr>
          <w:rFonts w:ascii="Times New Roman" w:hAnsi="Times New Roman" w:cs="Times New Roman"/>
          <w:sz w:val="24"/>
          <w:szCs w:val="24"/>
        </w:rPr>
        <w:t>TB Paru</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adalah</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salah</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satu</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penyakit</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menular yang prevalensinya</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masih</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cukup</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tinggi di Maluku Utara dan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telah</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mendapatkan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perhatian yang sangat</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serius</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dalam</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upaya</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penanganannya. Indikator yang digunakan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untuk program tuberculosis (TB)</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antara lain adalah</w:t>
      </w:r>
      <w:r w:rsidR="00EC0262" w:rsidRPr="00A1009C">
        <w:rPr>
          <w:rFonts w:ascii="Times New Roman" w:hAnsi="Times New Roman" w:cs="Times New Roman"/>
          <w:sz w:val="24"/>
          <w:szCs w:val="24"/>
        </w:rPr>
        <w:t xml:space="preserve"> </w:t>
      </w:r>
      <w:r w:rsidRPr="00A1009C">
        <w:rPr>
          <w:rFonts w:ascii="Times New Roman" w:hAnsi="Times New Roman" w:cs="Times New Roman"/>
          <w:i/>
          <w:iCs/>
          <w:sz w:val="24"/>
          <w:szCs w:val="24"/>
        </w:rPr>
        <w:t>case detection rate (CDR)</w:t>
      </w:r>
      <w:r w:rsidR="00324940" w:rsidRPr="00A1009C">
        <w:rPr>
          <w:rFonts w:ascii="Times New Roman" w:hAnsi="Times New Roman" w:cs="Times New Roman"/>
          <w:sz w:val="24"/>
          <w:szCs w:val="24"/>
        </w:rPr>
        <w:t>/standar angka penemuan kasus</w:t>
      </w:r>
      <w:r w:rsidRPr="00A1009C">
        <w:rPr>
          <w:rFonts w:ascii="Times New Roman" w:hAnsi="Times New Roman" w:cs="Times New Roman"/>
          <w:i/>
          <w:iCs/>
          <w:sz w:val="24"/>
          <w:szCs w:val="24"/>
        </w:rPr>
        <w:t xml:space="preserve"> dan case notification rate (CNR). CDR</w:t>
      </w:r>
      <w:r w:rsidR="00EC0262" w:rsidRPr="00A1009C">
        <w:rPr>
          <w:rFonts w:ascii="Times New Roman" w:hAnsi="Times New Roman" w:cs="Times New Roman"/>
          <w:i/>
          <w:iCs/>
          <w:sz w:val="24"/>
          <w:szCs w:val="24"/>
        </w:rPr>
        <w:t xml:space="preserve"> </w:t>
      </w:r>
      <w:r w:rsidR="00CA0219" w:rsidRPr="00A1009C">
        <w:rPr>
          <w:rFonts w:ascii="Times New Roman" w:hAnsi="Times New Roman" w:cs="Times New Roman"/>
          <w:i/>
          <w:iCs/>
          <w:sz w:val="24"/>
          <w:szCs w:val="24"/>
        </w:rPr>
        <w:t xml:space="preserve">(case detection rate ) </w:t>
      </w:r>
      <w:r w:rsidRPr="00A1009C">
        <w:rPr>
          <w:rFonts w:ascii="Times New Roman" w:hAnsi="Times New Roman" w:cs="Times New Roman"/>
          <w:sz w:val="24"/>
          <w:szCs w:val="24"/>
        </w:rPr>
        <w:t>menggambarkan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proporsi</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jumlah</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pasien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baru BTA postif yang ditemukan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dan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diobati</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terhadap</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jumlah</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pasien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baru BTA positif yang diperkirakan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ada</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dalam</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suatu</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wilayah. WHO</w:t>
      </w:r>
      <w:r w:rsidR="00CA0219" w:rsidRPr="00A1009C">
        <w:rPr>
          <w:rFonts w:ascii="Times New Roman" w:hAnsi="Times New Roman" w:cs="Times New Roman"/>
          <w:sz w:val="24"/>
          <w:szCs w:val="24"/>
        </w:rPr>
        <w:t xml:space="preserve"> (</w:t>
      </w:r>
      <w:r w:rsidR="00CA0219" w:rsidRPr="00A1009C">
        <w:rPr>
          <w:rFonts w:ascii="Times New Roman" w:hAnsi="Times New Roman" w:cs="Times New Roman"/>
          <w:i/>
        </w:rPr>
        <w:t>World Health Organization</w:t>
      </w:r>
      <w:r w:rsidR="00CA0219" w:rsidRPr="00A1009C">
        <w:rPr>
          <w:rFonts w:ascii="Times New Roman" w:hAnsi="Times New Roman" w:cs="Times New Roman"/>
        </w:rPr>
        <w:t>)</w:t>
      </w:r>
      <w:r w:rsidRPr="00A1009C">
        <w:rPr>
          <w:rFonts w:ascii="Times New Roman" w:hAnsi="Times New Roman" w:cs="Times New Roman"/>
          <w:sz w:val="24"/>
          <w:szCs w:val="24"/>
        </w:rPr>
        <w:t xml:space="preserve"> dan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Kementerian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Kesehatan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menetapkan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standar</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angka</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penemuan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kasus</w:t>
      </w:r>
      <w:r w:rsidR="00CA0219" w:rsidRPr="00A1009C">
        <w:rPr>
          <w:rFonts w:ascii="Times New Roman" w:hAnsi="Times New Roman" w:cs="Times New Roman"/>
          <w:sz w:val="24"/>
          <w:szCs w:val="24"/>
        </w:rPr>
        <w:t xml:space="preserve"> atau </w:t>
      </w:r>
      <w:r w:rsidRPr="00A1009C">
        <w:rPr>
          <w:rFonts w:ascii="Times New Roman" w:hAnsi="Times New Roman" w:cs="Times New Roman"/>
          <w:sz w:val="24"/>
          <w:szCs w:val="24"/>
        </w:rPr>
        <w:t xml:space="preserve">CDR </w:t>
      </w:r>
      <w:r w:rsidR="00CA0219" w:rsidRPr="00A1009C">
        <w:rPr>
          <w:rFonts w:ascii="Times New Roman" w:hAnsi="Times New Roman" w:cs="Times New Roman"/>
          <w:i/>
          <w:iCs/>
          <w:sz w:val="24"/>
          <w:szCs w:val="24"/>
        </w:rPr>
        <w:t xml:space="preserve">(case detection rate ) </w:t>
      </w:r>
      <w:r w:rsidRPr="00A1009C">
        <w:rPr>
          <w:rFonts w:ascii="Times New Roman" w:hAnsi="Times New Roman" w:cs="Times New Roman"/>
          <w:sz w:val="24"/>
          <w:szCs w:val="24"/>
        </w:rPr>
        <w:t>untuk TB adalah</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se</w:t>
      </w:r>
      <w:r w:rsidR="00133250" w:rsidRPr="00A1009C">
        <w:rPr>
          <w:rFonts w:ascii="Times New Roman" w:hAnsi="Times New Roman" w:cs="Times New Roman"/>
          <w:sz w:val="24"/>
          <w:szCs w:val="24"/>
        </w:rPr>
        <w:t xml:space="preserve">besar 70% </w:t>
      </w:r>
      <w:r w:rsidRPr="00A1009C">
        <w:rPr>
          <w:rFonts w:ascii="Times New Roman" w:hAnsi="Times New Roman" w:cs="Times New Roman"/>
          <w:sz w:val="24"/>
          <w:szCs w:val="24"/>
        </w:rPr>
        <w:t>Pada</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tahun 2012, CDR TB di Maluku Utara baru</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mencapai 42%, yang</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mengisyaratkan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kemungkinan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masih</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banyak</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kasus TB dalam</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populasi yang belum</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ditemukan</w:t>
      </w:r>
      <w:r w:rsidR="00EC0262" w:rsidRPr="00A1009C">
        <w:rPr>
          <w:rFonts w:ascii="Times New Roman" w:hAnsi="Times New Roman" w:cs="Times New Roman"/>
          <w:sz w:val="24"/>
          <w:szCs w:val="24"/>
        </w:rPr>
        <w:t xml:space="preserve"> </w:t>
      </w:r>
      <w:r w:rsidRPr="00A1009C">
        <w:rPr>
          <w:rFonts w:ascii="Times New Roman" w:hAnsi="Times New Roman" w:cs="Times New Roman"/>
          <w:i/>
          <w:iCs/>
          <w:sz w:val="24"/>
          <w:szCs w:val="24"/>
        </w:rPr>
        <w:t>(under reporting)</w:t>
      </w:r>
      <w:r w:rsidRPr="00A1009C">
        <w:rPr>
          <w:rFonts w:ascii="Times New Roman" w:hAnsi="Times New Roman" w:cs="Times New Roman"/>
          <w:sz w:val="24"/>
          <w:szCs w:val="24"/>
        </w:rPr>
        <w:t xml:space="preserve">. </w:t>
      </w:r>
    </w:p>
    <w:p w:rsidR="00042D46" w:rsidRPr="00A1009C" w:rsidRDefault="00385F0D" w:rsidP="000815C6">
      <w:pPr>
        <w:autoSpaceDE w:val="0"/>
        <w:autoSpaceDN w:val="0"/>
        <w:adjustRightInd w:val="0"/>
        <w:spacing w:after="120" w:line="360" w:lineRule="auto"/>
        <w:ind w:firstLine="590"/>
        <w:rPr>
          <w:rFonts w:ascii="Times New Roman" w:hAnsi="Times New Roman" w:cs="Times New Roman"/>
          <w:sz w:val="24"/>
          <w:szCs w:val="24"/>
        </w:rPr>
      </w:pPr>
      <w:r w:rsidRPr="00A1009C">
        <w:rPr>
          <w:rFonts w:ascii="Times New Roman" w:hAnsi="Times New Roman" w:cs="Times New Roman"/>
          <w:sz w:val="24"/>
          <w:szCs w:val="24"/>
        </w:rPr>
        <w:t>CNR adalah</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angka yang menunjukkan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jumlah</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pasien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baru yang ditemukan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dan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tercatat</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diantara 100.000 penduduk</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pada</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suatu</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wilayah.</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Selain CDR</w:t>
      </w:r>
      <w:r w:rsidR="003515C4" w:rsidRPr="00A1009C">
        <w:rPr>
          <w:rFonts w:ascii="Times New Roman" w:hAnsi="Times New Roman" w:cs="Times New Roman"/>
          <w:sz w:val="24"/>
          <w:szCs w:val="24"/>
        </w:rPr>
        <w:t xml:space="preserve"> </w:t>
      </w:r>
      <w:r w:rsidR="003515C4" w:rsidRPr="00A1009C">
        <w:rPr>
          <w:rFonts w:ascii="Times New Roman" w:hAnsi="Times New Roman" w:cs="Times New Roman"/>
          <w:i/>
          <w:iCs/>
          <w:sz w:val="24"/>
          <w:szCs w:val="24"/>
        </w:rPr>
        <w:t>(case detection rate )</w:t>
      </w:r>
      <w:r w:rsidRPr="00A1009C">
        <w:rPr>
          <w:rFonts w:ascii="Times New Roman" w:hAnsi="Times New Roman" w:cs="Times New Roman"/>
          <w:sz w:val="24"/>
          <w:szCs w:val="24"/>
        </w:rPr>
        <w:t xml:space="preserve"> dan CNR</w:t>
      </w:r>
      <w:r w:rsidR="003515C4" w:rsidRPr="00A1009C">
        <w:rPr>
          <w:rFonts w:ascii="Times New Roman" w:hAnsi="Times New Roman" w:cs="Times New Roman"/>
          <w:sz w:val="24"/>
          <w:szCs w:val="24"/>
        </w:rPr>
        <w:t xml:space="preserve"> (</w:t>
      </w:r>
      <w:r w:rsidR="003515C4" w:rsidRPr="00A1009C">
        <w:rPr>
          <w:rFonts w:ascii="Times New Roman" w:hAnsi="Times New Roman" w:cs="Times New Roman"/>
          <w:i/>
          <w:iCs/>
          <w:sz w:val="24"/>
          <w:szCs w:val="24"/>
        </w:rPr>
        <w:t>case notification rate)</w:t>
      </w:r>
      <w:r w:rsidRPr="00A1009C">
        <w:rPr>
          <w:rFonts w:ascii="Times New Roman" w:hAnsi="Times New Roman" w:cs="Times New Roman"/>
          <w:sz w:val="24"/>
          <w:szCs w:val="24"/>
        </w:rPr>
        <w:t xml:space="preserve">, </w:t>
      </w:r>
      <w:r w:rsidR="00EC0262" w:rsidRPr="00A1009C">
        <w:rPr>
          <w:rFonts w:ascii="Times New Roman" w:hAnsi="Times New Roman" w:cs="Times New Roman"/>
          <w:sz w:val="24"/>
          <w:szCs w:val="24"/>
        </w:rPr>
        <w:t xml:space="preserve">indicator </w:t>
      </w:r>
      <w:r w:rsidRPr="00A1009C">
        <w:rPr>
          <w:rFonts w:ascii="Times New Roman" w:hAnsi="Times New Roman" w:cs="Times New Roman"/>
          <w:sz w:val="24"/>
          <w:szCs w:val="24"/>
        </w:rPr>
        <w:t>kinerja program TB lainnya</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adalah</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proporsi</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pasien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baru BTA positif. Indikator</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ini</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menggambarkan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prioritas</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penemuan</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pasien TB</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yang menular di antara</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seluruh</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pasien TB paru yang diobati. Angka</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ini</w:t>
      </w:r>
      <w:r w:rsidR="00EC0262" w:rsidRPr="00A1009C">
        <w:rPr>
          <w:rFonts w:ascii="Times New Roman" w:hAnsi="Times New Roman" w:cs="Times New Roman"/>
          <w:sz w:val="24"/>
          <w:szCs w:val="24"/>
        </w:rPr>
        <w:t xml:space="preserve"> </w:t>
      </w:r>
      <w:r w:rsidRPr="00A1009C">
        <w:rPr>
          <w:rFonts w:ascii="Times New Roman" w:hAnsi="Times New Roman" w:cs="Times New Roman"/>
          <w:sz w:val="24"/>
          <w:szCs w:val="24"/>
        </w:rPr>
        <w:t>diharapkan</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tidak</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lebih</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rendah</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dari 65% untuk</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menunjukkan</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mutu diagnosis yang baik</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dan</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priorita</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penemuan</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pasien yang menular. Proporsi BTA positif</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diantara</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semua</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kasus TB di Maluku Utara untuk</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tahun 2012 sebesar 72% yang menunjukkan</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adanya</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perbaikan</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mutu diagnosis TB yang telah</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mengarah</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lebih</w:t>
      </w:r>
      <w:r w:rsidR="0011229B"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baik</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dibandingkan</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tahun</w:t>
      </w:r>
      <w:r w:rsidR="00EC0262" w:rsidRPr="00A1009C">
        <w:rPr>
          <w:rFonts w:ascii="Times New Roman" w:hAnsi="Times New Roman" w:cs="Times New Roman"/>
          <w:sz w:val="24"/>
          <w:szCs w:val="24"/>
        </w:rPr>
        <w:t xml:space="preserve"> </w:t>
      </w:r>
      <w:r w:rsidR="00133250" w:rsidRPr="00A1009C">
        <w:rPr>
          <w:rFonts w:ascii="Times New Roman" w:hAnsi="Times New Roman" w:cs="Times New Roman"/>
          <w:sz w:val="24"/>
          <w:szCs w:val="24"/>
        </w:rPr>
        <w:t>sebelumnya.</w:t>
      </w:r>
      <w:r w:rsidR="003515C4" w:rsidRPr="00A1009C">
        <w:rPr>
          <w:rFonts w:ascii="Times New Roman" w:hAnsi="Times New Roman" w:cs="Times New Roman"/>
          <w:sz w:val="24"/>
          <w:szCs w:val="24"/>
        </w:rPr>
        <w:t xml:space="preserve"> (kemenkes RI, 2014)</w:t>
      </w:r>
      <w:r w:rsidR="006D538F" w:rsidRPr="00A1009C">
        <w:rPr>
          <w:rFonts w:ascii="Times New Roman" w:hAnsi="Times New Roman" w:cs="Times New Roman"/>
          <w:sz w:val="24"/>
          <w:szCs w:val="24"/>
        </w:rPr>
        <w:t>.</w:t>
      </w:r>
    </w:p>
    <w:p w:rsidR="006B5116" w:rsidRPr="00A1009C" w:rsidRDefault="00491A8A" w:rsidP="000815C6">
      <w:pPr>
        <w:autoSpaceDE w:val="0"/>
        <w:autoSpaceDN w:val="0"/>
        <w:adjustRightInd w:val="0"/>
        <w:spacing w:after="120" w:line="360" w:lineRule="auto"/>
        <w:ind w:firstLine="590"/>
        <w:rPr>
          <w:rFonts w:ascii="Times New Roman" w:hAnsi="Times New Roman" w:cs="Times New Roman"/>
          <w:sz w:val="24"/>
          <w:szCs w:val="24"/>
        </w:rPr>
      </w:pPr>
      <w:r w:rsidRPr="00A1009C">
        <w:rPr>
          <w:rFonts w:ascii="Times New Roman" w:hAnsi="Times New Roman" w:cs="Times New Roman"/>
          <w:sz w:val="24"/>
          <w:szCs w:val="24"/>
        </w:rPr>
        <w:lastRenderedPageBreak/>
        <w:t xml:space="preserve">Kasus baru tuberculosis paru Di Propinsi Maluku Utara berdasarkan laporan dari </w:t>
      </w:r>
      <w:r w:rsidR="00A64070" w:rsidRPr="00A1009C">
        <w:rPr>
          <w:rFonts w:ascii="Times New Roman" w:hAnsi="Times New Roman" w:cs="Times New Roman"/>
          <w:sz w:val="24"/>
          <w:szCs w:val="24"/>
        </w:rPr>
        <w:t>tiap kabupaten</w:t>
      </w:r>
      <w:r w:rsidRPr="00A1009C">
        <w:rPr>
          <w:rFonts w:ascii="Times New Roman" w:hAnsi="Times New Roman" w:cs="Times New Roman"/>
          <w:sz w:val="24"/>
          <w:szCs w:val="24"/>
        </w:rPr>
        <w:t xml:space="preserve"> terlihat ada peningkatan kasus tuberculosis paru dari tahun ketahun, diantaranya dilihat dari cakupan penemuan penderita tuberkulosis BTA positif atau Case Detection Rate(CDR) pada </w:t>
      </w:r>
      <w:r w:rsidR="00A64070" w:rsidRPr="00A1009C">
        <w:rPr>
          <w:rFonts w:ascii="Times New Roman" w:hAnsi="Times New Roman" w:cs="Times New Roman"/>
          <w:sz w:val="24"/>
          <w:szCs w:val="24"/>
        </w:rPr>
        <w:t>tahun 2014 sebesar 1006</w:t>
      </w:r>
      <w:r w:rsidR="008C3439" w:rsidRPr="00A1009C">
        <w:rPr>
          <w:rFonts w:ascii="Times New Roman" w:hAnsi="Times New Roman" w:cs="Times New Roman"/>
          <w:sz w:val="24"/>
          <w:szCs w:val="24"/>
        </w:rPr>
        <w:t xml:space="preserve"> (1,06 %)</w:t>
      </w:r>
      <w:r w:rsidR="00A64070" w:rsidRPr="00A1009C">
        <w:rPr>
          <w:rFonts w:ascii="Times New Roman" w:hAnsi="Times New Roman" w:cs="Times New Roman"/>
          <w:sz w:val="24"/>
          <w:szCs w:val="24"/>
        </w:rPr>
        <w:t xml:space="preserve"> penderita, tahun 2015 sebesar 1037</w:t>
      </w:r>
      <w:r w:rsidR="008C3439" w:rsidRPr="00A1009C">
        <w:rPr>
          <w:rFonts w:ascii="Times New Roman" w:hAnsi="Times New Roman" w:cs="Times New Roman"/>
          <w:sz w:val="24"/>
          <w:szCs w:val="24"/>
        </w:rPr>
        <w:t xml:space="preserve"> (1,037 %)</w:t>
      </w:r>
      <w:r w:rsidRPr="00A1009C">
        <w:rPr>
          <w:rFonts w:ascii="Times New Roman" w:hAnsi="Times New Roman" w:cs="Times New Roman"/>
          <w:sz w:val="24"/>
          <w:szCs w:val="24"/>
        </w:rPr>
        <w:t xml:space="preserve">, </w:t>
      </w:r>
      <w:r w:rsidR="00A64070" w:rsidRPr="00A1009C">
        <w:rPr>
          <w:rFonts w:ascii="Times New Roman" w:hAnsi="Times New Roman" w:cs="Times New Roman"/>
          <w:sz w:val="24"/>
          <w:szCs w:val="24"/>
        </w:rPr>
        <w:t>Serta 256</w:t>
      </w:r>
      <w:r w:rsidR="008C3439" w:rsidRPr="00A1009C">
        <w:rPr>
          <w:rFonts w:ascii="Times New Roman" w:hAnsi="Times New Roman" w:cs="Times New Roman"/>
          <w:sz w:val="24"/>
          <w:szCs w:val="24"/>
        </w:rPr>
        <w:t xml:space="preserve"> (0,26 %)</w:t>
      </w:r>
      <w:r w:rsidR="00A64070" w:rsidRPr="00A1009C">
        <w:rPr>
          <w:rFonts w:ascii="Times New Roman" w:hAnsi="Times New Roman" w:cs="Times New Roman"/>
          <w:sz w:val="24"/>
          <w:szCs w:val="24"/>
        </w:rPr>
        <w:t xml:space="preserve"> di tahun 2016 pada triwulan pertama</w:t>
      </w:r>
      <w:r w:rsidRPr="00A1009C">
        <w:rPr>
          <w:rFonts w:ascii="Times New Roman" w:hAnsi="Times New Roman" w:cs="Times New Roman"/>
          <w:sz w:val="24"/>
          <w:szCs w:val="24"/>
        </w:rPr>
        <w:t xml:space="preserve">. Hal ini menunjukkan bahwa di </w:t>
      </w:r>
      <w:r w:rsidR="00A64070" w:rsidRPr="00A1009C">
        <w:rPr>
          <w:rFonts w:ascii="Times New Roman" w:hAnsi="Times New Roman" w:cs="Times New Roman"/>
          <w:sz w:val="24"/>
          <w:szCs w:val="24"/>
        </w:rPr>
        <w:t xml:space="preserve">Propinsi Maluku Utara </w:t>
      </w:r>
      <w:r w:rsidRPr="00A1009C">
        <w:rPr>
          <w:rFonts w:ascii="Times New Roman" w:hAnsi="Times New Roman" w:cs="Times New Roman"/>
          <w:sz w:val="24"/>
          <w:szCs w:val="24"/>
        </w:rPr>
        <w:t>kasus penyakit tuberculosis paru masih tinggi</w:t>
      </w:r>
      <w:r w:rsidR="006D538F" w:rsidRPr="00A1009C">
        <w:rPr>
          <w:rFonts w:ascii="Times New Roman" w:hAnsi="Times New Roman" w:cs="Times New Roman"/>
          <w:sz w:val="24"/>
          <w:szCs w:val="24"/>
        </w:rPr>
        <w:t xml:space="preserve"> (Data: Dinkes malut, 2016</w:t>
      </w:r>
      <w:r w:rsidR="00A64070" w:rsidRPr="00A1009C">
        <w:rPr>
          <w:rFonts w:ascii="Times New Roman" w:hAnsi="Times New Roman" w:cs="Times New Roman"/>
          <w:sz w:val="24"/>
          <w:szCs w:val="24"/>
        </w:rPr>
        <w:t>)</w:t>
      </w:r>
      <w:r w:rsidR="006D538F" w:rsidRPr="00A1009C">
        <w:rPr>
          <w:rFonts w:ascii="Times New Roman" w:hAnsi="Times New Roman" w:cs="Times New Roman"/>
          <w:sz w:val="24"/>
          <w:szCs w:val="24"/>
        </w:rPr>
        <w:t>.</w:t>
      </w:r>
    </w:p>
    <w:p w:rsidR="00A74393" w:rsidRPr="00A1009C" w:rsidRDefault="00A74393" w:rsidP="000815C6">
      <w:pPr>
        <w:autoSpaceDE w:val="0"/>
        <w:autoSpaceDN w:val="0"/>
        <w:adjustRightInd w:val="0"/>
        <w:spacing w:after="120" w:line="360" w:lineRule="auto"/>
        <w:ind w:firstLine="590"/>
        <w:rPr>
          <w:rFonts w:ascii="Times New Roman" w:hAnsi="Times New Roman" w:cs="Times New Roman"/>
          <w:sz w:val="24"/>
          <w:szCs w:val="24"/>
        </w:rPr>
      </w:pPr>
      <w:r w:rsidRPr="00A1009C">
        <w:rPr>
          <w:rFonts w:ascii="Times New Roman" w:hAnsi="Times New Roman" w:cs="Times New Roman"/>
          <w:sz w:val="24"/>
          <w:szCs w:val="24"/>
        </w:rPr>
        <w:t xml:space="preserve">Di wilayah kerja puskesmas galala di temukan kasus TB sebanyak 80 dari 17 desa. Desa </w:t>
      </w:r>
      <w:r w:rsidR="009A4D17" w:rsidRPr="00A1009C">
        <w:rPr>
          <w:rFonts w:ascii="Times New Roman" w:hAnsi="Times New Roman" w:cs="Times New Roman"/>
          <w:sz w:val="24"/>
          <w:szCs w:val="24"/>
        </w:rPr>
        <w:t>dengan jumlah kasus</w:t>
      </w:r>
      <w:r w:rsidRPr="00A1009C">
        <w:rPr>
          <w:rFonts w:ascii="Times New Roman" w:hAnsi="Times New Roman" w:cs="Times New Roman"/>
          <w:sz w:val="24"/>
          <w:szCs w:val="24"/>
        </w:rPr>
        <w:t xml:space="preserve"> tertinggi yaitu Guraping</w:t>
      </w:r>
      <w:r w:rsidR="009A4D17" w:rsidRPr="00A1009C">
        <w:rPr>
          <w:rFonts w:ascii="Times New Roman" w:hAnsi="Times New Roman" w:cs="Times New Roman"/>
          <w:sz w:val="24"/>
          <w:szCs w:val="24"/>
        </w:rPr>
        <w:t xml:space="preserve"> dengan kasus</w:t>
      </w:r>
      <w:r w:rsidRPr="00A1009C">
        <w:rPr>
          <w:rFonts w:ascii="Times New Roman" w:hAnsi="Times New Roman" w:cs="Times New Roman"/>
          <w:sz w:val="24"/>
          <w:szCs w:val="24"/>
        </w:rPr>
        <w:t xml:space="preserve"> 14</w:t>
      </w:r>
      <w:r w:rsidR="009A4D17" w:rsidRPr="00A1009C">
        <w:rPr>
          <w:rFonts w:ascii="Times New Roman" w:hAnsi="Times New Roman" w:cs="Times New Roman"/>
          <w:sz w:val="24"/>
          <w:szCs w:val="24"/>
        </w:rPr>
        <w:t xml:space="preserve"> penderita</w:t>
      </w:r>
      <w:r w:rsidR="00903E43" w:rsidRPr="00A1009C">
        <w:rPr>
          <w:rFonts w:ascii="Times New Roman" w:hAnsi="Times New Roman" w:cs="Times New Roman"/>
          <w:sz w:val="24"/>
          <w:szCs w:val="24"/>
        </w:rPr>
        <w:t>. (Data:</w:t>
      </w:r>
      <w:r w:rsidRPr="00A1009C">
        <w:rPr>
          <w:rFonts w:ascii="Times New Roman" w:hAnsi="Times New Roman" w:cs="Times New Roman"/>
          <w:sz w:val="24"/>
          <w:szCs w:val="24"/>
        </w:rPr>
        <w:t xml:space="preserve"> Puskesmas Galala.2016). </w:t>
      </w:r>
    </w:p>
    <w:p w:rsidR="00435C9E" w:rsidRPr="00A1009C" w:rsidRDefault="00042D46" w:rsidP="00435C9E">
      <w:pPr>
        <w:pStyle w:val="ListParagraph"/>
        <w:autoSpaceDE w:val="0"/>
        <w:autoSpaceDN w:val="0"/>
        <w:adjustRightInd w:val="0"/>
        <w:spacing w:after="120" w:line="360" w:lineRule="auto"/>
        <w:ind w:left="0" w:firstLine="567"/>
        <w:rPr>
          <w:rFonts w:ascii="Times New Roman" w:hAnsi="Times New Roman" w:cs="Times New Roman"/>
          <w:sz w:val="24"/>
          <w:szCs w:val="24"/>
        </w:rPr>
      </w:pPr>
      <w:r w:rsidRPr="00A1009C">
        <w:rPr>
          <w:rFonts w:ascii="Times New Roman" w:hAnsi="Times New Roman" w:cs="Times New Roman"/>
          <w:sz w:val="24"/>
          <w:szCs w:val="24"/>
        </w:rPr>
        <w:t>Penyakit</w:t>
      </w:r>
      <w:r w:rsidR="00A526C7" w:rsidRPr="00A1009C">
        <w:rPr>
          <w:rFonts w:ascii="Times New Roman" w:hAnsi="Times New Roman" w:cs="Times New Roman"/>
          <w:sz w:val="24"/>
          <w:szCs w:val="24"/>
        </w:rPr>
        <w:t xml:space="preserve"> tuberculosis </w:t>
      </w:r>
      <w:r w:rsidRPr="00A1009C">
        <w:rPr>
          <w:rFonts w:ascii="Times New Roman" w:hAnsi="Times New Roman" w:cs="Times New Roman"/>
          <w:sz w:val="24"/>
          <w:szCs w:val="24"/>
        </w:rPr>
        <w:t>paru yang terjadi</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pada orang dewasa</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sebagian</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besar</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terjadi</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pada orang-orang yang mendapatkan</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infeksi primer pada</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waktu</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kecil yang tidak</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ditangani</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dengan</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baik. Beberapa</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faktor yang erat</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hubungannya</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dengan</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terjadinya</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 xml:space="preserve">infeksi basil </w:t>
      </w:r>
      <w:r w:rsidR="00A526C7" w:rsidRPr="00A1009C">
        <w:rPr>
          <w:rFonts w:ascii="Times New Roman" w:hAnsi="Times New Roman" w:cs="Times New Roman"/>
          <w:sz w:val="24"/>
          <w:szCs w:val="24"/>
        </w:rPr>
        <w:t xml:space="preserve">tuberculosis </w:t>
      </w:r>
      <w:r w:rsidRPr="00A1009C">
        <w:rPr>
          <w:rFonts w:ascii="Times New Roman" w:hAnsi="Times New Roman" w:cs="Times New Roman"/>
          <w:sz w:val="24"/>
          <w:szCs w:val="24"/>
        </w:rPr>
        <w:t>adalah</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adanya</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sumber</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penularan, tingkat</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paparan, virulensi, daya</w:t>
      </w:r>
      <w:r w:rsidR="00A14418" w:rsidRPr="00A1009C">
        <w:rPr>
          <w:rFonts w:ascii="Times New Roman" w:hAnsi="Times New Roman" w:cs="Times New Roman"/>
          <w:sz w:val="24"/>
          <w:szCs w:val="24"/>
        </w:rPr>
        <w:t xml:space="preserve"> </w:t>
      </w:r>
      <w:r w:rsidRPr="00A1009C">
        <w:rPr>
          <w:rFonts w:ascii="Times New Roman" w:hAnsi="Times New Roman" w:cs="Times New Roman"/>
          <w:sz w:val="24"/>
          <w:szCs w:val="24"/>
        </w:rPr>
        <w:t>tahan</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tubuh yang erat</w:t>
      </w:r>
      <w:r w:rsidR="00A14418" w:rsidRPr="00A1009C">
        <w:rPr>
          <w:rFonts w:ascii="Times New Roman" w:hAnsi="Times New Roman" w:cs="Times New Roman"/>
          <w:sz w:val="24"/>
          <w:szCs w:val="24"/>
        </w:rPr>
        <w:t xml:space="preserve"> </w:t>
      </w:r>
      <w:r w:rsidRPr="00A1009C">
        <w:rPr>
          <w:rFonts w:ascii="Times New Roman" w:hAnsi="Times New Roman" w:cs="Times New Roman"/>
          <w:sz w:val="24"/>
          <w:szCs w:val="24"/>
        </w:rPr>
        <w:t>kaitannya</w:t>
      </w:r>
      <w:r w:rsidR="00A526C7" w:rsidRPr="00A1009C">
        <w:rPr>
          <w:rFonts w:ascii="Times New Roman" w:hAnsi="Times New Roman" w:cs="Times New Roman"/>
          <w:sz w:val="24"/>
          <w:szCs w:val="24"/>
        </w:rPr>
        <w:t xml:space="preserve"> </w:t>
      </w:r>
      <w:r w:rsidRPr="00A1009C">
        <w:rPr>
          <w:rFonts w:ascii="Times New Roman" w:hAnsi="Times New Roman" w:cs="Times New Roman"/>
          <w:sz w:val="24"/>
          <w:szCs w:val="24"/>
        </w:rPr>
        <w:t>dengan</w:t>
      </w:r>
      <w:r w:rsidR="00A526C7" w:rsidRPr="00A1009C">
        <w:rPr>
          <w:rFonts w:ascii="Times New Roman" w:hAnsi="Times New Roman" w:cs="Times New Roman"/>
          <w:sz w:val="24"/>
          <w:szCs w:val="24"/>
        </w:rPr>
        <w:t xml:space="preserve"> factor </w:t>
      </w:r>
      <w:r w:rsidRPr="00A1009C">
        <w:rPr>
          <w:rFonts w:ascii="Times New Roman" w:hAnsi="Times New Roman" w:cs="Times New Roman"/>
          <w:sz w:val="24"/>
          <w:szCs w:val="24"/>
        </w:rPr>
        <w:t xml:space="preserve">genetik, </w:t>
      </w:r>
      <w:r w:rsidR="00A14418" w:rsidRPr="00A1009C">
        <w:rPr>
          <w:rFonts w:ascii="Times New Roman" w:hAnsi="Times New Roman" w:cs="Times New Roman"/>
          <w:sz w:val="24"/>
          <w:szCs w:val="24"/>
        </w:rPr>
        <w:t>factor l</w:t>
      </w:r>
      <w:r w:rsidRPr="00A1009C">
        <w:rPr>
          <w:rFonts w:ascii="Times New Roman" w:hAnsi="Times New Roman" w:cs="Times New Roman"/>
          <w:sz w:val="24"/>
          <w:szCs w:val="24"/>
        </w:rPr>
        <w:t>a</w:t>
      </w:r>
      <w:r w:rsidR="00A14418" w:rsidRPr="00A1009C">
        <w:rPr>
          <w:rFonts w:ascii="Times New Roman" w:hAnsi="Times New Roman" w:cs="Times New Roman"/>
          <w:sz w:val="24"/>
          <w:szCs w:val="24"/>
        </w:rPr>
        <w:t>in</w:t>
      </w:r>
      <w:r w:rsidR="00C526EB" w:rsidRPr="00A1009C">
        <w:rPr>
          <w:rFonts w:ascii="Times New Roman" w:hAnsi="Times New Roman" w:cs="Times New Roman"/>
          <w:sz w:val="24"/>
          <w:szCs w:val="24"/>
        </w:rPr>
        <w:t xml:space="preserve">, </w:t>
      </w:r>
      <w:r w:rsidRPr="00A1009C">
        <w:rPr>
          <w:rFonts w:ascii="Times New Roman" w:hAnsi="Times New Roman" w:cs="Times New Roman"/>
          <w:sz w:val="24"/>
          <w:szCs w:val="24"/>
        </w:rPr>
        <w:t>usia, status gizi, perumahan</w:t>
      </w:r>
      <w:r w:rsidR="00A526C7" w:rsidRPr="00A1009C">
        <w:rPr>
          <w:rFonts w:ascii="Times New Roman" w:hAnsi="Times New Roman" w:cs="Times New Roman"/>
          <w:sz w:val="24"/>
          <w:szCs w:val="24"/>
        </w:rPr>
        <w:t xml:space="preserve"> </w:t>
      </w:r>
      <w:r w:rsidR="009734D9" w:rsidRPr="00A1009C">
        <w:rPr>
          <w:rFonts w:ascii="Times New Roman" w:hAnsi="Times New Roman" w:cs="Times New Roman"/>
          <w:sz w:val="24"/>
          <w:szCs w:val="24"/>
        </w:rPr>
        <w:t>kebiasaan meroko dan lainnya</w:t>
      </w:r>
      <w:r w:rsidRPr="00A1009C">
        <w:rPr>
          <w:rFonts w:ascii="Times New Roman" w:hAnsi="Times New Roman" w:cs="Times New Roman"/>
          <w:sz w:val="24"/>
          <w:szCs w:val="24"/>
        </w:rPr>
        <w:t>.</w:t>
      </w:r>
      <w:r w:rsidR="00A64070" w:rsidRPr="00A1009C">
        <w:rPr>
          <w:rFonts w:ascii="Times New Roman" w:hAnsi="Times New Roman" w:cs="Times New Roman"/>
          <w:sz w:val="24"/>
          <w:szCs w:val="24"/>
        </w:rPr>
        <w:t xml:space="preserve"> (</w:t>
      </w:r>
      <w:r w:rsidR="006070F8" w:rsidRPr="00A1009C">
        <w:rPr>
          <w:rFonts w:ascii="Times New Roman" w:hAnsi="Times New Roman" w:cs="Times New Roman"/>
          <w:sz w:val="24"/>
          <w:szCs w:val="24"/>
        </w:rPr>
        <w:t xml:space="preserve">Gerdunas, </w:t>
      </w:r>
      <w:r w:rsidR="00A64070" w:rsidRPr="00A1009C">
        <w:rPr>
          <w:rFonts w:ascii="Times New Roman" w:hAnsi="Times New Roman" w:cs="Times New Roman"/>
          <w:sz w:val="24"/>
          <w:szCs w:val="24"/>
        </w:rPr>
        <w:t>Profil Nasional,</w:t>
      </w:r>
      <w:r w:rsidR="0036473C" w:rsidRPr="00A1009C">
        <w:rPr>
          <w:rFonts w:ascii="Times New Roman" w:hAnsi="Times New Roman" w:cs="Times New Roman"/>
          <w:sz w:val="24"/>
          <w:szCs w:val="24"/>
        </w:rPr>
        <w:t xml:space="preserve"> 2006</w:t>
      </w:r>
      <w:r w:rsidR="00261B55" w:rsidRPr="00A1009C">
        <w:rPr>
          <w:rFonts w:ascii="Times New Roman" w:hAnsi="Times New Roman" w:cs="Times New Roman"/>
          <w:sz w:val="24"/>
          <w:szCs w:val="24"/>
        </w:rPr>
        <w:t>-2007</w:t>
      </w:r>
      <w:r w:rsidR="0036473C" w:rsidRPr="00A1009C">
        <w:rPr>
          <w:rFonts w:ascii="Times New Roman" w:hAnsi="Times New Roman" w:cs="Times New Roman"/>
          <w:sz w:val="24"/>
          <w:szCs w:val="24"/>
        </w:rPr>
        <w:t xml:space="preserve"> )</w:t>
      </w:r>
      <w:r w:rsidR="00435C9E" w:rsidRPr="00A1009C">
        <w:rPr>
          <w:rFonts w:ascii="Times New Roman" w:hAnsi="Times New Roman" w:cs="Times New Roman"/>
          <w:sz w:val="24"/>
          <w:szCs w:val="24"/>
        </w:rPr>
        <w:t xml:space="preserve"> Tujuan penelitian ini adalah Meng</w:t>
      </w:r>
      <w:r w:rsidR="0029614F" w:rsidRPr="00A1009C">
        <w:rPr>
          <w:rFonts w:ascii="Times New Roman" w:hAnsi="Times New Roman" w:cs="Times New Roman"/>
          <w:sz w:val="24"/>
          <w:szCs w:val="24"/>
        </w:rPr>
        <w:t>analisis</w:t>
      </w:r>
      <w:r w:rsidR="00435C9E" w:rsidRPr="00A1009C">
        <w:rPr>
          <w:rFonts w:ascii="Times New Roman" w:hAnsi="Times New Roman" w:cs="Times New Roman"/>
          <w:sz w:val="24"/>
          <w:szCs w:val="24"/>
        </w:rPr>
        <w:t xml:space="preserve"> </w:t>
      </w:r>
      <w:r w:rsidR="0029614F" w:rsidRPr="00A1009C">
        <w:rPr>
          <w:rFonts w:ascii="Times New Roman" w:hAnsi="Times New Roman" w:cs="Times New Roman"/>
          <w:sz w:val="24"/>
          <w:szCs w:val="24"/>
        </w:rPr>
        <w:t>faktor yang mempengaruhi</w:t>
      </w:r>
      <w:r w:rsidR="00435C9E" w:rsidRPr="00A1009C">
        <w:rPr>
          <w:rFonts w:ascii="Times New Roman" w:hAnsi="Times New Roman" w:cs="Times New Roman"/>
          <w:sz w:val="24"/>
          <w:szCs w:val="24"/>
        </w:rPr>
        <w:t xml:space="preserve"> kejadian TB Paru diwilayah Tidore Kepulauan</w:t>
      </w:r>
      <w:r w:rsidR="0029614F" w:rsidRPr="00A1009C">
        <w:rPr>
          <w:rFonts w:ascii="Times New Roman" w:hAnsi="Times New Roman" w:cs="Times New Roman"/>
          <w:sz w:val="24"/>
          <w:szCs w:val="24"/>
        </w:rPr>
        <w:t xml:space="preserve"> dengan menganalisis pengetahuan, status gizi, kebiasaan merokok, pencahayaan, ventilasi.</w:t>
      </w:r>
    </w:p>
    <w:p w:rsidR="00042D46" w:rsidRPr="00A1009C" w:rsidRDefault="00042D46" w:rsidP="000815C6">
      <w:pPr>
        <w:autoSpaceDE w:val="0"/>
        <w:autoSpaceDN w:val="0"/>
        <w:adjustRightInd w:val="0"/>
        <w:spacing w:after="120" w:line="360" w:lineRule="auto"/>
        <w:ind w:firstLine="590"/>
        <w:rPr>
          <w:rFonts w:ascii="Times New Roman" w:hAnsi="Times New Roman" w:cs="Times New Roman"/>
          <w:sz w:val="24"/>
          <w:szCs w:val="24"/>
        </w:rPr>
      </w:pPr>
    </w:p>
    <w:p w:rsidR="00BF1C58" w:rsidRPr="00A1009C" w:rsidRDefault="00BF1C58" w:rsidP="00BF1C58">
      <w:pPr>
        <w:spacing w:line="360" w:lineRule="auto"/>
        <w:jc w:val="left"/>
        <w:rPr>
          <w:rFonts w:ascii="Times New Roman" w:hAnsi="Times New Roman" w:cs="Times New Roman"/>
          <w:b/>
          <w:sz w:val="24"/>
          <w:szCs w:val="24"/>
        </w:rPr>
      </w:pPr>
      <w:r w:rsidRPr="00A1009C">
        <w:rPr>
          <w:rFonts w:ascii="Times New Roman" w:hAnsi="Times New Roman" w:cs="Times New Roman"/>
          <w:b/>
          <w:sz w:val="24"/>
          <w:szCs w:val="24"/>
        </w:rPr>
        <w:t>METODE PENELITIAN</w:t>
      </w:r>
    </w:p>
    <w:p w:rsidR="0006579E" w:rsidRPr="00A1009C" w:rsidRDefault="00BF1C58" w:rsidP="00BF1C58">
      <w:pPr>
        <w:autoSpaceDE w:val="0"/>
        <w:autoSpaceDN w:val="0"/>
        <w:adjustRightInd w:val="0"/>
        <w:spacing w:line="360" w:lineRule="auto"/>
        <w:ind w:firstLine="588"/>
        <w:rPr>
          <w:rFonts w:ascii="Times New Roman" w:hAnsi="Times New Roman" w:cs="Times New Roman"/>
          <w:sz w:val="24"/>
          <w:szCs w:val="24"/>
        </w:rPr>
      </w:pPr>
      <w:r w:rsidRPr="00A1009C">
        <w:rPr>
          <w:rFonts w:ascii="Times New Roman" w:hAnsi="Times New Roman" w:cs="Times New Roman"/>
          <w:sz w:val="24"/>
          <w:szCs w:val="24"/>
        </w:rPr>
        <w:t>Penelitian ini merupakan penelitian observasional analitik</w:t>
      </w:r>
      <w:r w:rsidR="002A0C23" w:rsidRPr="00A1009C">
        <w:rPr>
          <w:rFonts w:ascii="Times New Roman" w:hAnsi="Times New Roman" w:cs="Times New Roman"/>
          <w:sz w:val="24"/>
          <w:szCs w:val="24"/>
        </w:rPr>
        <w:t xml:space="preserve"> dengan desian cross sectional. Sampel dalam penelitian ini adalah sebanyak 60</w:t>
      </w:r>
      <w:r w:rsidRPr="00A1009C">
        <w:rPr>
          <w:rFonts w:ascii="Times New Roman" w:hAnsi="Times New Roman" w:cs="Times New Roman"/>
          <w:sz w:val="24"/>
          <w:szCs w:val="24"/>
        </w:rPr>
        <w:t xml:space="preserve"> </w:t>
      </w:r>
      <w:r w:rsidR="002A0C23" w:rsidRPr="00A1009C">
        <w:rPr>
          <w:rFonts w:ascii="Times New Roman" w:hAnsi="Times New Roman" w:cs="Times New Roman"/>
          <w:sz w:val="24"/>
          <w:szCs w:val="24"/>
        </w:rPr>
        <w:t>reponden penderita TB</w:t>
      </w:r>
      <w:r w:rsidRPr="00A1009C">
        <w:rPr>
          <w:rFonts w:ascii="Times New Roman" w:hAnsi="Times New Roman" w:cs="Times New Roman"/>
          <w:sz w:val="24"/>
          <w:szCs w:val="24"/>
        </w:rPr>
        <w:t xml:space="preserve"> yang diperiksa dahak di puskesmas galala kec Oba Utara</w:t>
      </w:r>
      <w:r w:rsidR="002A0C23" w:rsidRPr="00A1009C">
        <w:rPr>
          <w:rFonts w:ascii="Times New Roman" w:hAnsi="Times New Roman" w:cs="Times New Roman"/>
          <w:sz w:val="24"/>
          <w:szCs w:val="24"/>
        </w:rPr>
        <w:t xml:space="preserve">. Teknik pengambilan sampel yaitu </w:t>
      </w:r>
      <w:r w:rsidR="002A0C23" w:rsidRPr="00A1009C">
        <w:rPr>
          <w:rFonts w:ascii="Times New Roman" w:hAnsi="Times New Roman" w:cs="Times New Roman"/>
          <w:i/>
          <w:sz w:val="24"/>
          <w:szCs w:val="24"/>
        </w:rPr>
        <w:t xml:space="preserve">Accidental sampling </w:t>
      </w:r>
      <w:r w:rsidR="002A0C23" w:rsidRPr="00A1009C">
        <w:rPr>
          <w:rFonts w:ascii="Times New Roman" w:hAnsi="Times New Roman" w:cs="Times New Roman"/>
          <w:sz w:val="24"/>
          <w:szCs w:val="24"/>
        </w:rPr>
        <w:t>yaitu sampel diambil pada saat penelitian berlangsung</w:t>
      </w:r>
      <w:r w:rsidR="00B23015" w:rsidRPr="00A1009C">
        <w:rPr>
          <w:rFonts w:ascii="Times New Roman" w:hAnsi="Times New Roman" w:cs="Times New Roman"/>
          <w:sz w:val="24"/>
          <w:szCs w:val="24"/>
        </w:rPr>
        <w:t xml:space="preserve">. </w:t>
      </w:r>
      <w:r w:rsidR="009F7647" w:rsidRPr="00A1009C">
        <w:rPr>
          <w:rFonts w:ascii="Times New Roman" w:hAnsi="Times New Roman" w:cs="Times New Roman"/>
          <w:sz w:val="24"/>
          <w:szCs w:val="24"/>
        </w:rPr>
        <w:t>Selain itu</w:t>
      </w:r>
      <w:r w:rsidR="00BA66FD" w:rsidRPr="00A1009C">
        <w:rPr>
          <w:rFonts w:ascii="Times New Roman" w:hAnsi="Times New Roman" w:cs="Times New Roman"/>
          <w:sz w:val="24"/>
          <w:szCs w:val="24"/>
        </w:rPr>
        <w:t xml:space="preserve"> menggunakan koesioner dan wawancara, lis observasi untuk mengungkap kejadian dan data sekunder untuk mendukung kebenaran data. </w:t>
      </w:r>
      <w:r w:rsidR="00B23015" w:rsidRPr="00A1009C">
        <w:rPr>
          <w:rFonts w:ascii="Times New Roman" w:hAnsi="Times New Roman" w:cs="Times New Roman"/>
          <w:sz w:val="24"/>
          <w:szCs w:val="24"/>
        </w:rPr>
        <w:t xml:space="preserve">Dalam penelitian ini, variable bebas meliputi </w:t>
      </w:r>
      <w:r w:rsidR="00B76F1B" w:rsidRPr="00A1009C">
        <w:rPr>
          <w:rFonts w:ascii="Times New Roman" w:hAnsi="Times New Roman" w:cs="Times New Roman"/>
          <w:sz w:val="24"/>
          <w:szCs w:val="24"/>
        </w:rPr>
        <w:t>fak</w:t>
      </w:r>
      <w:r w:rsidR="00B23015" w:rsidRPr="00A1009C">
        <w:rPr>
          <w:rFonts w:ascii="Times New Roman" w:hAnsi="Times New Roman" w:cs="Times New Roman"/>
          <w:sz w:val="24"/>
          <w:szCs w:val="24"/>
        </w:rPr>
        <w:t>tor Pengetahuan, status Gizi, kebiasaan meroko, pencahayaan, serta Ventilasi dan Variabel terikat adalah kejadian TB Paru</w:t>
      </w:r>
      <w:r w:rsidR="00FC7103" w:rsidRPr="00A1009C">
        <w:rPr>
          <w:rFonts w:ascii="Times New Roman" w:hAnsi="Times New Roman" w:cs="Times New Roman"/>
          <w:sz w:val="24"/>
          <w:szCs w:val="24"/>
        </w:rPr>
        <w:t>. Analisis data yang digunakan adalah univariat dan bivariat</w:t>
      </w:r>
      <w:r w:rsidR="004B2CE8" w:rsidRPr="00A1009C">
        <w:rPr>
          <w:rFonts w:ascii="Times New Roman" w:hAnsi="Times New Roman" w:cs="Times New Roman"/>
          <w:sz w:val="24"/>
          <w:szCs w:val="24"/>
        </w:rPr>
        <w:t xml:space="preserve"> dengan menggunakan uji chi</w:t>
      </w:r>
      <w:r w:rsidR="00B76F1B" w:rsidRPr="00A1009C">
        <w:rPr>
          <w:rFonts w:ascii="Times New Roman" w:hAnsi="Times New Roman" w:cs="Times New Roman"/>
          <w:sz w:val="24"/>
          <w:szCs w:val="24"/>
        </w:rPr>
        <w:t xml:space="preserve"> </w:t>
      </w:r>
      <w:r w:rsidR="004B2CE8" w:rsidRPr="00A1009C">
        <w:rPr>
          <w:rFonts w:ascii="Times New Roman" w:hAnsi="Times New Roman" w:cs="Times New Roman"/>
          <w:sz w:val="24"/>
          <w:szCs w:val="24"/>
        </w:rPr>
        <w:t>square</w:t>
      </w:r>
    </w:p>
    <w:p w:rsidR="0006579E" w:rsidRPr="00A1009C" w:rsidRDefault="0006579E" w:rsidP="00BF1C58">
      <w:pPr>
        <w:autoSpaceDE w:val="0"/>
        <w:autoSpaceDN w:val="0"/>
        <w:adjustRightInd w:val="0"/>
        <w:spacing w:line="360" w:lineRule="auto"/>
        <w:ind w:firstLine="588"/>
        <w:rPr>
          <w:rFonts w:ascii="Times New Roman" w:hAnsi="Times New Roman" w:cs="Times New Roman"/>
          <w:sz w:val="24"/>
          <w:szCs w:val="24"/>
        </w:rPr>
      </w:pPr>
    </w:p>
    <w:p w:rsidR="0006579E" w:rsidRPr="00A1009C" w:rsidRDefault="0006579E" w:rsidP="00BF1C58">
      <w:pPr>
        <w:autoSpaceDE w:val="0"/>
        <w:autoSpaceDN w:val="0"/>
        <w:adjustRightInd w:val="0"/>
        <w:spacing w:line="360" w:lineRule="auto"/>
        <w:ind w:firstLine="588"/>
        <w:rPr>
          <w:rFonts w:ascii="Times New Roman" w:hAnsi="Times New Roman" w:cs="Times New Roman"/>
          <w:sz w:val="24"/>
          <w:szCs w:val="24"/>
        </w:rPr>
      </w:pPr>
    </w:p>
    <w:p w:rsidR="0006579E" w:rsidRPr="00A1009C" w:rsidRDefault="0006579E" w:rsidP="00BF1C58">
      <w:pPr>
        <w:autoSpaceDE w:val="0"/>
        <w:autoSpaceDN w:val="0"/>
        <w:adjustRightInd w:val="0"/>
        <w:spacing w:line="360" w:lineRule="auto"/>
        <w:ind w:firstLine="588"/>
        <w:rPr>
          <w:rFonts w:ascii="Times New Roman" w:hAnsi="Times New Roman" w:cs="Times New Roman"/>
          <w:sz w:val="24"/>
          <w:szCs w:val="24"/>
        </w:rPr>
      </w:pPr>
    </w:p>
    <w:p w:rsidR="0006579E" w:rsidRPr="00A1009C" w:rsidRDefault="0006579E" w:rsidP="00BF1C58">
      <w:pPr>
        <w:autoSpaceDE w:val="0"/>
        <w:autoSpaceDN w:val="0"/>
        <w:adjustRightInd w:val="0"/>
        <w:spacing w:line="360" w:lineRule="auto"/>
        <w:ind w:firstLine="588"/>
        <w:rPr>
          <w:rFonts w:ascii="Times New Roman" w:hAnsi="Times New Roman" w:cs="Times New Roman"/>
          <w:sz w:val="24"/>
          <w:szCs w:val="24"/>
        </w:rPr>
      </w:pPr>
    </w:p>
    <w:p w:rsidR="0034551B" w:rsidRPr="00A1009C" w:rsidRDefault="00BA66FD" w:rsidP="0006579E">
      <w:pPr>
        <w:autoSpaceDE w:val="0"/>
        <w:autoSpaceDN w:val="0"/>
        <w:adjustRightInd w:val="0"/>
        <w:spacing w:line="360" w:lineRule="auto"/>
        <w:rPr>
          <w:rFonts w:ascii="Times New Roman" w:hAnsi="Times New Roman" w:cs="Times New Roman"/>
          <w:b/>
          <w:sz w:val="24"/>
          <w:szCs w:val="24"/>
        </w:rPr>
      </w:pPr>
      <w:r w:rsidRPr="00A1009C">
        <w:rPr>
          <w:rFonts w:ascii="Times New Roman" w:hAnsi="Times New Roman" w:cs="Times New Roman"/>
          <w:b/>
          <w:sz w:val="24"/>
          <w:szCs w:val="24"/>
        </w:rPr>
        <w:lastRenderedPageBreak/>
        <w:t>HASIL PENEITIAN</w:t>
      </w:r>
    </w:p>
    <w:p w:rsidR="0034551B" w:rsidRPr="00A1009C" w:rsidRDefault="0034551B" w:rsidP="0006579E">
      <w:pPr>
        <w:autoSpaceDE w:val="0"/>
        <w:autoSpaceDN w:val="0"/>
        <w:adjustRightInd w:val="0"/>
        <w:spacing w:line="360" w:lineRule="auto"/>
        <w:rPr>
          <w:rFonts w:ascii="Times New Roman" w:hAnsi="Times New Roman" w:cs="Times New Roman"/>
          <w:b/>
          <w:sz w:val="24"/>
          <w:szCs w:val="24"/>
        </w:rPr>
      </w:pPr>
      <w:r w:rsidRPr="00A1009C">
        <w:rPr>
          <w:rFonts w:ascii="Times New Roman" w:hAnsi="Times New Roman" w:cs="Times New Roman"/>
          <w:b/>
          <w:sz w:val="24"/>
          <w:szCs w:val="24"/>
        </w:rPr>
        <w:t xml:space="preserve">Gambaran Umum </w:t>
      </w:r>
    </w:p>
    <w:p w:rsidR="0034551B" w:rsidRPr="00A1009C" w:rsidRDefault="0034551B" w:rsidP="0090597B">
      <w:pPr>
        <w:autoSpaceDE w:val="0"/>
        <w:autoSpaceDN w:val="0"/>
        <w:adjustRightInd w:val="0"/>
        <w:spacing w:line="276" w:lineRule="auto"/>
        <w:ind w:firstLine="567"/>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UPTD Puskesmas Galala merupakan salah satu dari Sembilan Puskesmas yang ada di Kota Tidore Kepulauan, yang terletek di desa galala, kecamatan Oba Utara dengan luas wilayah 39 Km² dengan batas wilayah sebagai berikut : Sebelah utara berbatasan dengan Kecamatan Jailolo Selatan, Kabupaten Halmahera Barat, Sebelah Timur berbatasan dengan Kecamatan Wasilei Selatan, Kabupaten Halmahera Timur, Sebelah Selatan berbatasan dengan Kecamatan Oba Kota Tidore Keulauan, Sebelah Barat berbatasan dengan perairaan Maluku Utara.</w:t>
      </w:r>
    </w:p>
    <w:p w:rsidR="0034551B" w:rsidRPr="00A1009C" w:rsidRDefault="0034551B" w:rsidP="0090597B">
      <w:pPr>
        <w:autoSpaceDE w:val="0"/>
        <w:autoSpaceDN w:val="0"/>
        <w:adjustRightInd w:val="0"/>
        <w:spacing w:before="120" w:line="276" w:lineRule="auto"/>
        <w:ind w:firstLine="567"/>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Wilayah kerja Puskesmas Rawat Inap Galala terdiri dari dua Kelurahan dan 11 desa, yaitu : kelurahan Guraping dan Kelurah Sofifi, desa Kayasa, desa Gosale, desa Galala, desa Balbar, desa Bukit Durian, Desa Ampera, desa Akekolano, desa Oba, desa Somahode, desa Gorojou, dan desa Kusu.</w:t>
      </w:r>
    </w:p>
    <w:p w:rsidR="0034551B" w:rsidRPr="00A1009C" w:rsidRDefault="0034551B" w:rsidP="0090597B">
      <w:pPr>
        <w:autoSpaceDE w:val="0"/>
        <w:autoSpaceDN w:val="0"/>
        <w:adjustRightInd w:val="0"/>
        <w:spacing w:line="276" w:lineRule="auto"/>
        <w:ind w:firstLine="567"/>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Jumlah penduduk di wilayah kerja Puskesmas Galala sebanyak 15.748 jiwa serta 3.605 Kepala Keluarga yang terdiri dari desa dan kelurahan sebagai berikut :</w:t>
      </w:r>
    </w:p>
    <w:p w:rsidR="0034551B" w:rsidRPr="00A1009C" w:rsidRDefault="0034551B" w:rsidP="0034551B">
      <w:pPr>
        <w:pStyle w:val="ListParagraph"/>
        <w:numPr>
          <w:ilvl w:val="0"/>
          <w:numId w:val="29"/>
        </w:numPr>
        <w:autoSpaceDE w:val="0"/>
        <w:autoSpaceDN w:val="0"/>
        <w:adjustRightInd w:val="0"/>
        <w:spacing w:line="276" w:lineRule="auto"/>
        <w:ind w:left="0" w:firstLine="0"/>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Kelurahan Sofifi</w:t>
      </w:r>
      <w:r w:rsidRPr="00A1009C">
        <w:rPr>
          <w:rFonts w:ascii="Times New Roman" w:eastAsia="Times New Roman" w:hAnsi="Times New Roman" w:cs="Times New Roman"/>
          <w:sz w:val="24"/>
          <w:szCs w:val="24"/>
        </w:rPr>
        <w:tab/>
        <w:t xml:space="preserve"> </w:t>
      </w:r>
      <w:r w:rsidRPr="00A1009C">
        <w:rPr>
          <w:rFonts w:ascii="Times New Roman" w:eastAsia="Times New Roman" w:hAnsi="Times New Roman" w:cs="Times New Roman"/>
          <w:sz w:val="24"/>
          <w:szCs w:val="24"/>
        </w:rPr>
        <w:tab/>
        <w:t>: 1997 Jiwa</w:t>
      </w:r>
      <w:r w:rsidRPr="00A1009C">
        <w:rPr>
          <w:rFonts w:ascii="Times New Roman" w:eastAsia="Times New Roman" w:hAnsi="Times New Roman" w:cs="Times New Roman"/>
          <w:sz w:val="24"/>
          <w:szCs w:val="24"/>
        </w:rPr>
        <w:tab/>
        <w:t xml:space="preserve"> (pustu)</w:t>
      </w:r>
    </w:p>
    <w:p w:rsidR="0034551B" w:rsidRPr="00A1009C" w:rsidRDefault="0034551B" w:rsidP="0034551B">
      <w:pPr>
        <w:pStyle w:val="ListParagraph"/>
        <w:numPr>
          <w:ilvl w:val="0"/>
          <w:numId w:val="29"/>
        </w:numPr>
        <w:autoSpaceDE w:val="0"/>
        <w:autoSpaceDN w:val="0"/>
        <w:adjustRightInd w:val="0"/>
        <w:spacing w:line="276" w:lineRule="auto"/>
        <w:ind w:left="0" w:firstLine="0"/>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Kelurahan Guraping</w:t>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t>: 2892 Jiwa</w:t>
      </w:r>
      <w:r w:rsidRPr="00A1009C">
        <w:rPr>
          <w:rFonts w:ascii="Times New Roman" w:eastAsia="Times New Roman" w:hAnsi="Times New Roman" w:cs="Times New Roman"/>
          <w:sz w:val="24"/>
          <w:szCs w:val="24"/>
        </w:rPr>
        <w:tab/>
        <w:t xml:space="preserve"> (pustu)</w:t>
      </w:r>
    </w:p>
    <w:p w:rsidR="0034551B" w:rsidRPr="00A1009C" w:rsidRDefault="0034551B" w:rsidP="0034551B">
      <w:pPr>
        <w:pStyle w:val="ListParagraph"/>
        <w:numPr>
          <w:ilvl w:val="0"/>
          <w:numId w:val="29"/>
        </w:numPr>
        <w:autoSpaceDE w:val="0"/>
        <w:autoSpaceDN w:val="0"/>
        <w:adjustRightInd w:val="0"/>
        <w:spacing w:line="276" w:lineRule="auto"/>
        <w:ind w:left="0" w:firstLine="0"/>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 xml:space="preserve">Desa Somahode </w:t>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t>: 603 jiwa</w:t>
      </w:r>
      <w:r w:rsidRPr="00A1009C">
        <w:rPr>
          <w:rFonts w:ascii="Times New Roman" w:eastAsia="Times New Roman" w:hAnsi="Times New Roman" w:cs="Times New Roman"/>
          <w:sz w:val="24"/>
          <w:szCs w:val="24"/>
        </w:rPr>
        <w:tab/>
        <w:t xml:space="preserve"> (pustu)</w:t>
      </w:r>
    </w:p>
    <w:p w:rsidR="0034551B" w:rsidRPr="00A1009C" w:rsidRDefault="0034551B" w:rsidP="0034551B">
      <w:pPr>
        <w:pStyle w:val="ListParagraph"/>
        <w:numPr>
          <w:ilvl w:val="0"/>
          <w:numId w:val="29"/>
        </w:numPr>
        <w:autoSpaceDE w:val="0"/>
        <w:autoSpaceDN w:val="0"/>
        <w:adjustRightInd w:val="0"/>
        <w:spacing w:line="276" w:lineRule="auto"/>
        <w:ind w:left="0" w:firstLine="0"/>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 xml:space="preserve">Desa Kayasa </w:t>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t>: 644 Jiwa</w:t>
      </w:r>
      <w:r w:rsidRPr="00A1009C">
        <w:rPr>
          <w:rFonts w:ascii="Times New Roman" w:eastAsia="Times New Roman" w:hAnsi="Times New Roman" w:cs="Times New Roman"/>
          <w:sz w:val="24"/>
          <w:szCs w:val="24"/>
        </w:rPr>
        <w:tab/>
        <w:t xml:space="preserve"> ( pustu)</w:t>
      </w:r>
    </w:p>
    <w:p w:rsidR="0034551B" w:rsidRPr="00A1009C" w:rsidRDefault="0034551B" w:rsidP="0034551B">
      <w:pPr>
        <w:pStyle w:val="ListParagraph"/>
        <w:numPr>
          <w:ilvl w:val="0"/>
          <w:numId w:val="29"/>
        </w:numPr>
        <w:autoSpaceDE w:val="0"/>
        <w:autoSpaceDN w:val="0"/>
        <w:adjustRightInd w:val="0"/>
        <w:spacing w:line="276" w:lineRule="auto"/>
        <w:ind w:left="0" w:firstLine="0"/>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 xml:space="preserve">Desa Akekolano </w:t>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t>: 942 Jiwa</w:t>
      </w:r>
      <w:r w:rsidRPr="00A1009C">
        <w:rPr>
          <w:rFonts w:ascii="Times New Roman" w:eastAsia="Times New Roman" w:hAnsi="Times New Roman" w:cs="Times New Roman"/>
          <w:sz w:val="24"/>
          <w:szCs w:val="24"/>
        </w:rPr>
        <w:tab/>
        <w:t xml:space="preserve"> ( pustu )</w:t>
      </w:r>
    </w:p>
    <w:p w:rsidR="0034551B" w:rsidRPr="00A1009C" w:rsidRDefault="0034551B" w:rsidP="0034551B">
      <w:pPr>
        <w:pStyle w:val="ListParagraph"/>
        <w:numPr>
          <w:ilvl w:val="0"/>
          <w:numId w:val="29"/>
        </w:numPr>
        <w:autoSpaceDE w:val="0"/>
        <w:autoSpaceDN w:val="0"/>
        <w:adjustRightInd w:val="0"/>
        <w:spacing w:line="276" w:lineRule="auto"/>
        <w:ind w:left="0" w:firstLine="0"/>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 xml:space="preserve">Desa Oba </w:t>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t xml:space="preserve">: 698 Jiwa </w:t>
      </w:r>
      <w:r w:rsidRPr="00A1009C">
        <w:rPr>
          <w:rFonts w:ascii="Times New Roman" w:eastAsia="Times New Roman" w:hAnsi="Times New Roman" w:cs="Times New Roman"/>
          <w:sz w:val="24"/>
          <w:szCs w:val="24"/>
        </w:rPr>
        <w:tab/>
        <w:t>(polindes)</w:t>
      </w:r>
    </w:p>
    <w:p w:rsidR="0034551B" w:rsidRPr="00A1009C" w:rsidRDefault="0034551B" w:rsidP="0034551B">
      <w:pPr>
        <w:pStyle w:val="ListParagraph"/>
        <w:numPr>
          <w:ilvl w:val="0"/>
          <w:numId w:val="29"/>
        </w:numPr>
        <w:autoSpaceDE w:val="0"/>
        <w:autoSpaceDN w:val="0"/>
        <w:adjustRightInd w:val="0"/>
        <w:spacing w:line="276" w:lineRule="auto"/>
        <w:ind w:left="0" w:firstLine="0"/>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 xml:space="preserve">Desa Gorojou </w:t>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t>: 832 Jiwa</w:t>
      </w:r>
      <w:r w:rsidRPr="00A1009C">
        <w:rPr>
          <w:rFonts w:ascii="Times New Roman" w:eastAsia="Times New Roman" w:hAnsi="Times New Roman" w:cs="Times New Roman"/>
          <w:sz w:val="24"/>
          <w:szCs w:val="24"/>
        </w:rPr>
        <w:tab/>
        <w:t xml:space="preserve"> (polindes)</w:t>
      </w:r>
    </w:p>
    <w:p w:rsidR="0034551B" w:rsidRPr="00A1009C" w:rsidRDefault="0034551B" w:rsidP="0034551B">
      <w:pPr>
        <w:pStyle w:val="ListParagraph"/>
        <w:numPr>
          <w:ilvl w:val="0"/>
          <w:numId w:val="29"/>
        </w:numPr>
        <w:autoSpaceDE w:val="0"/>
        <w:autoSpaceDN w:val="0"/>
        <w:adjustRightInd w:val="0"/>
        <w:spacing w:line="276" w:lineRule="auto"/>
        <w:ind w:left="0" w:firstLine="0"/>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 xml:space="preserve">Desa Kusu </w:t>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t xml:space="preserve">: 1199 Jiwa </w:t>
      </w:r>
      <w:r w:rsidRPr="00A1009C">
        <w:rPr>
          <w:rFonts w:ascii="Times New Roman" w:eastAsia="Times New Roman" w:hAnsi="Times New Roman" w:cs="Times New Roman"/>
          <w:sz w:val="24"/>
          <w:szCs w:val="24"/>
        </w:rPr>
        <w:tab/>
        <w:t>(polindes)</w:t>
      </w:r>
    </w:p>
    <w:p w:rsidR="0034551B" w:rsidRPr="00A1009C" w:rsidRDefault="0034551B" w:rsidP="0034551B">
      <w:pPr>
        <w:pStyle w:val="ListParagraph"/>
        <w:numPr>
          <w:ilvl w:val="0"/>
          <w:numId w:val="29"/>
        </w:numPr>
        <w:autoSpaceDE w:val="0"/>
        <w:autoSpaceDN w:val="0"/>
        <w:adjustRightInd w:val="0"/>
        <w:spacing w:line="276" w:lineRule="auto"/>
        <w:ind w:left="0" w:firstLine="0"/>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 xml:space="preserve">Desa Ampera </w:t>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t xml:space="preserve">: 647 Jiwa </w:t>
      </w:r>
      <w:r w:rsidRPr="00A1009C">
        <w:rPr>
          <w:rFonts w:ascii="Times New Roman" w:eastAsia="Times New Roman" w:hAnsi="Times New Roman" w:cs="Times New Roman"/>
          <w:sz w:val="24"/>
          <w:szCs w:val="24"/>
        </w:rPr>
        <w:tab/>
        <w:t>(polindes)</w:t>
      </w:r>
    </w:p>
    <w:p w:rsidR="0034551B" w:rsidRPr="00A1009C" w:rsidRDefault="0034551B" w:rsidP="0034551B">
      <w:pPr>
        <w:pStyle w:val="ListParagraph"/>
        <w:numPr>
          <w:ilvl w:val="0"/>
          <w:numId w:val="29"/>
        </w:numPr>
        <w:autoSpaceDE w:val="0"/>
        <w:autoSpaceDN w:val="0"/>
        <w:adjustRightInd w:val="0"/>
        <w:spacing w:line="276" w:lineRule="auto"/>
        <w:ind w:left="0" w:firstLine="0"/>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 xml:space="preserve">Desa Bukit Durian </w:t>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t>: 1552 Jiwa</w:t>
      </w:r>
      <w:r w:rsidRPr="00A1009C">
        <w:rPr>
          <w:rFonts w:ascii="Times New Roman" w:eastAsia="Times New Roman" w:hAnsi="Times New Roman" w:cs="Times New Roman"/>
          <w:sz w:val="24"/>
          <w:szCs w:val="24"/>
        </w:rPr>
        <w:tab/>
        <w:t xml:space="preserve"> (polindes)</w:t>
      </w:r>
    </w:p>
    <w:p w:rsidR="0034551B" w:rsidRPr="00A1009C" w:rsidRDefault="0034551B" w:rsidP="0034551B">
      <w:pPr>
        <w:pStyle w:val="ListParagraph"/>
        <w:numPr>
          <w:ilvl w:val="0"/>
          <w:numId w:val="29"/>
        </w:numPr>
        <w:autoSpaceDE w:val="0"/>
        <w:autoSpaceDN w:val="0"/>
        <w:adjustRightInd w:val="0"/>
        <w:spacing w:line="276" w:lineRule="auto"/>
        <w:ind w:left="0" w:firstLine="0"/>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 xml:space="preserve">Desa Gosale </w:t>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t>: 518 Jiwa</w:t>
      </w:r>
      <w:r w:rsidRPr="00A1009C">
        <w:rPr>
          <w:rFonts w:ascii="Times New Roman" w:eastAsia="Times New Roman" w:hAnsi="Times New Roman" w:cs="Times New Roman"/>
          <w:sz w:val="24"/>
          <w:szCs w:val="24"/>
        </w:rPr>
        <w:tab/>
        <w:t xml:space="preserve"> (polindes)</w:t>
      </w:r>
    </w:p>
    <w:p w:rsidR="0034551B" w:rsidRPr="00A1009C" w:rsidRDefault="0034551B" w:rsidP="0034551B">
      <w:pPr>
        <w:pStyle w:val="ListParagraph"/>
        <w:numPr>
          <w:ilvl w:val="0"/>
          <w:numId w:val="29"/>
        </w:numPr>
        <w:autoSpaceDE w:val="0"/>
        <w:autoSpaceDN w:val="0"/>
        <w:adjustRightInd w:val="0"/>
        <w:spacing w:line="276" w:lineRule="auto"/>
        <w:ind w:left="0" w:firstLine="0"/>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 xml:space="preserve">Desa Galala </w:t>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t>: 2037 Jiwa</w:t>
      </w:r>
      <w:r w:rsidRPr="00A1009C">
        <w:rPr>
          <w:rFonts w:ascii="Times New Roman" w:eastAsia="Times New Roman" w:hAnsi="Times New Roman" w:cs="Times New Roman"/>
          <w:sz w:val="24"/>
          <w:szCs w:val="24"/>
        </w:rPr>
        <w:tab/>
        <w:t xml:space="preserve"> </w:t>
      </w:r>
    </w:p>
    <w:p w:rsidR="0034551B" w:rsidRPr="00A1009C" w:rsidRDefault="0034551B" w:rsidP="0034551B">
      <w:pPr>
        <w:pStyle w:val="ListParagraph"/>
        <w:numPr>
          <w:ilvl w:val="0"/>
          <w:numId w:val="29"/>
        </w:numPr>
        <w:autoSpaceDE w:val="0"/>
        <w:autoSpaceDN w:val="0"/>
        <w:adjustRightInd w:val="0"/>
        <w:spacing w:line="276" w:lineRule="auto"/>
        <w:ind w:left="0" w:firstLine="0"/>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 xml:space="preserve">Desa Balbar </w:t>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r>
      <w:r w:rsidRPr="00A1009C">
        <w:rPr>
          <w:rFonts w:ascii="Times New Roman" w:eastAsia="Times New Roman" w:hAnsi="Times New Roman" w:cs="Times New Roman"/>
          <w:sz w:val="24"/>
          <w:szCs w:val="24"/>
        </w:rPr>
        <w:tab/>
        <w:t>: 1155 Jiwa</w:t>
      </w:r>
      <w:r w:rsidRPr="00A1009C">
        <w:rPr>
          <w:rFonts w:ascii="Times New Roman" w:eastAsia="Times New Roman" w:hAnsi="Times New Roman" w:cs="Times New Roman"/>
          <w:sz w:val="24"/>
          <w:szCs w:val="24"/>
        </w:rPr>
        <w:tab/>
        <w:t xml:space="preserve"> </w:t>
      </w:r>
    </w:p>
    <w:p w:rsidR="00D27483" w:rsidRPr="00A1009C" w:rsidRDefault="0034551B" w:rsidP="0090597B">
      <w:pPr>
        <w:autoSpaceDE w:val="0"/>
        <w:autoSpaceDN w:val="0"/>
        <w:adjustRightInd w:val="0"/>
        <w:spacing w:line="276" w:lineRule="auto"/>
        <w:ind w:firstLine="567"/>
        <w:rPr>
          <w:rFonts w:ascii="Times New Roman" w:hAnsi="Times New Roman" w:cs="Times New Roman"/>
          <w:i/>
          <w:sz w:val="24"/>
          <w:szCs w:val="24"/>
        </w:rPr>
      </w:pPr>
      <w:r w:rsidRPr="00A1009C">
        <w:rPr>
          <w:rFonts w:ascii="Times New Roman" w:eastAsia="Times New Roman" w:hAnsi="Times New Roman" w:cs="Times New Roman"/>
          <w:sz w:val="24"/>
          <w:szCs w:val="24"/>
        </w:rPr>
        <w:t>Penelitian ini d</w:t>
      </w:r>
      <w:r w:rsidR="00755A00" w:rsidRPr="00A1009C">
        <w:rPr>
          <w:rFonts w:ascii="Times New Roman" w:eastAsia="Times New Roman" w:hAnsi="Times New Roman" w:cs="Times New Roman"/>
          <w:sz w:val="24"/>
          <w:szCs w:val="24"/>
        </w:rPr>
        <w:t>ilaksanakan di puskesmas. Peng</w:t>
      </w:r>
      <w:r w:rsidRPr="00A1009C">
        <w:rPr>
          <w:rFonts w:ascii="Times New Roman" w:eastAsia="Times New Roman" w:hAnsi="Times New Roman" w:cs="Times New Roman"/>
          <w:sz w:val="24"/>
          <w:szCs w:val="24"/>
        </w:rPr>
        <w:t>umpula</w:t>
      </w:r>
      <w:r w:rsidR="00755A00" w:rsidRPr="00A1009C">
        <w:rPr>
          <w:rFonts w:ascii="Times New Roman" w:eastAsia="Times New Roman" w:hAnsi="Times New Roman" w:cs="Times New Roman"/>
          <w:sz w:val="24"/>
          <w:szCs w:val="24"/>
        </w:rPr>
        <w:t>n</w:t>
      </w:r>
      <w:r w:rsidRPr="00A1009C">
        <w:rPr>
          <w:rFonts w:ascii="Times New Roman" w:eastAsia="Times New Roman" w:hAnsi="Times New Roman" w:cs="Times New Roman"/>
          <w:sz w:val="24"/>
          <w:szCs w:val="24"/>
        </w:rPr>
        <w:t xml:space="preserve"> data dimulai pada tanggal 2 september Sampai tanggal 29 September 2016. Banyaknya sampel yang diperoleh dari penelitian ini berjumlah 60 responden dengan menggunakan teknik </w:t>
      </w:r>
      <w:r w:rsidRPr="00A1009C">
        <w:rPr>
          <w:rFonts w:ascii="Times New Roman" w:hAnsi="Times New Roman" w:cs="Times New Roman"/>
          <w:i/>
          <w:sz w:val="24"/>
          <w:szCs w:val="24"/>
        </w:rPr>
        <w:t xml:space="preserve">Accidental sampling. </w:t>
      </w:r>
    </w:p>
    <w:p w:rsidR="00D27483" w:rsidRPr="00A1009C" w:rsidRDefault="00D27483" w:rsidP="0034551B">
      <w:pPr>
        <w:autoSpaceDE w:val="0"/>
        <w:autoSpaceDN w:val="0"/>
        <w:adjustRightInd w:val="0"/>
        <w:spacing w:line="276" w:lineRule="auto"/>
        <w:rPr>
          <w:rFonts w:ascii="Times New Roman" w:hAnsi="Times New Roman" w:cs="Times New Roman"/>
          <w:i/>
          <w:sz w:val="24"/>
          <w:szCs w:val="24"/>
        </w:rPr>
      </w:pPr>
    </w:p>
    <w:p w:rsidR="00D27483" w:rsidRPr="00A1009C" w:rsidRDefault="00D27483" w:rsidP="0034551B">
      <w:pPr>
        <w:autoSpaceDE w:val="0"/>
        <w:autoSpaceDN w:val="0"/>
        <w:adjustRightInd w:val="0"/>
        <w:spacing w:line="276" w:lineRule="auto"/>
        <w:rPr>
          <w:rFonts w:ascii="Times New Roman" w:hAnsi="Times New Roman" w:cs="Times New Roman"/>
          <w:b/>
          <w:sz w:val="24"/>
          <w:szCs w:val="24"/>
        </w:rPr>
      </w:pPr>
      <w:r w:rsidRPr="00A1009C">
        <w:rPr>
          <w:rFonts w:ascii="Times New Roman" w:hAnsi="Times New Roman" w:cs="Times New Roman"/>
          <w:b/>
          <w:sz w:val="24"/>
          <w:szCs w:val="24"/>
        </w:rPr>
        <w:t xml:space="preserve">Karakteristik Subjek Penelitian </w:t>
      </w:r>
    </w:p>
    <w:p w:rsidR="00D27483" w:rsidRPr="00A1009C" w:rsidRDefault="00D27483" w:rsidP="0034551B">
      <w:pPr>
        <w:autoSpaceDE w:val="0"/>
        <w:autoSpaceDN w:val="0"/>
        <w:adjustRightInd w:val="0"/>
        <w:spacing w:line="276" w:lineRule="auto"/>
        <w:rPr>
          <w:rFonts w:ascii="Times New Roman" w:hAnsi="Times New Roman" w:cs="Times New Roman"/>
          <w:b/>
          <w:sz w:val="24"/>
          <w:szCs w:val="24"/>
        </w:rPr>
      </w:pPr>
    </w:p>
    <w:p w:rsidR="00D27483" w:rsidRPr="00A1009C" w:rsidRDefault="00D27483" w:rsidP="005972A3">
      <w:pPr>
        <w:autoSpaceDE w:val="0"/>
        <w:autoSpaceDN w:val="0"/>
        <w:adjustRightInd w:val="0"/>
        <w:spacing w:line="276" w:lineRule="auto"/>
        <w:rPr>
          <w:rFonts w:ascii="Times New Roman" w:hAnsi="Times New Roman" w:cs="Times New Roman"/>
          <w:sz w:val="24"/>
          <w:szCs w:val="24"/>
        </w:rPr>
      </w:pPr>
      <w:r w:rsidRPr="00A1009C">
        <w:rPr>
          <w:rFonts w:ascii="Times New Roman" w:hAnsi="Times New Roman" w:cs="Times New Roman"/>
          <w:sz w:val="24"/>
          <w:szCs w:val="24"/>
        </w:rPr>
        <w:t xml:space="preserve">Tabel 1. Distribusi respon berdasar jenis kelamin </w:t>
      </w:r>
    </w:p>
    <w:tbl>
      <w:tblPr>
        <w:tblStyle w:val="TableGrid"/>
        <w:tblW w:w="0" w:type="auto"/>
        <w:tblInd w:w="675" w:type="dxa"/>
        <w:tblLook w:val="04A0"/>
      </w:tblPr>
      <w:tblGrid>
        <w:gridCol w:w="2552"/>
        <w:gridCol w:w="2209"/>
        <w:gridCol w:w="2502"/>
      </w:tblGrid>
      <w:tr w:rsidR="00D27483" w:rsidRPr="00A1009C" w:rsidTr="00D16AA4">
        <w:tc>
          <w:tcPr>
            <w:tcW w:w="2552" w:type="dxa"/>
            <w:tcBorders>
              <w:left w:val="single" w:sz="4" w:space="0" w:color="FFFFFF" w:themeColor="background1"/>
              <w:right w:val="single" w:sz="4" w:space="0" w:color="FFFFFF" w:themeColor="background1"/>
            </w:tcBorders>
          </w:tcPr>
          <w:p w:rsidR="00D27483" w:rsidRPr="00A1009C" w:rsidRDefault="00D27483" w:rsidP="00D16AA4">
            <w:pPr>
              <w:autoSpaceDE w:val="0"/>
              <w:autoSpaceDN w:val="0"/>
              <w:adjustRightInd w:val="0"/>
              <w:spacing w:line="360" w:lineRule="auto"/>
              <w:jc w:val="center"/>
              <w:rPr>
                <w:rFonts w:ascii="Times New Roman" w:hAnsi="Times New Roman" w:cs="Times New Roman"/>
                <w:b/>
                <w:sz w:val="24"/>
                <w:szCs w:val="24"/>
              </w:rPr>
            </w:pPr>
            <w:r w:rsidRPr="00A1009C">
              <w:rPr>
                <w:rFonts w:ascii="Times New Roman" w:hAnsi="Times New Roman" w:cs="Times New Roman"/>
                <w:b/>
                <w:sz w:val="24"/>
                <w:szCs w:val="24"/>
              </w:rPr>
              <w:t>Jenis Kelamin</w:t>
            </w:r>
          </w:p>
        </w:tc>
        <w:tc>
          <w:tcPr>
            <w:tcW w:w="2209" w:type="dxa"/>
            <w:tcBorders>
              <w:left w:val="single" w:sz="4" w:space="0" w:color="FFFFFF" w:themeColor="background1"/>
              <w:right w:val="single" w:sz="4" w:space="0" w:color="FFFFFF" w:themeColor="background1"/>
            </w:tcBorders>
          </w:tcPr>
          <w:p w:rsidR="00D27483" w:rsidRPr="00A1009C" w:rsidRDefault="00D27483" w:rsidP="00D16AA4">
            <w:pPr>
              <w:autoSpaceDE w:val="0"/>
              <w:autoSpaceDN w:val="0"/>
              <w:adjustRightInd w:val="0"/>
              <w:spacing w:line="360" w:lineRule="auto"/>
              <w:jc w:val="center"/>
              <w:rPr>
                <w:rFonts w:ascii="Times New Roman" w:hAnsi="Times New Roman" w:cs="Times New Roman"/>
                <w:b/>
                <w:sz w:val="24"/>
                <w:szCs w:val="24"/>
              </w:rPr>
            </w:pPr>
            <w:r w:rsidRPr="00A1009C">
              <w:rPr>
                <w:rFonts w:ascii="Times New Roman" w:hAnsi="Times New Roman" w:cs="Times New Roman"/>
                <w:b/>
                <w:sz w:val="24"/>
                <w:szCs w:val="24"/>
              </w:rPr>
              <w:t xml:space="preserve">Jumlah </w:t>
            </w:r>
          </w:p>
        </w:tc>
        <w:tc>
          <w:tcPr>
            <w:tcW w:w="2502" w:type="dxa"/>
            <w:tcBorders>
              <w:left w:val="single" w:sz="4" w:space="0" w:color="FFFFFF" w:themeColor="background1"/>
              <w:right w:val="single" w:sz="4" w:space="0" w:color="FFFFFF" w:themeColor="background1"/>
            </w:tcBorders>
          </w:tcPr>
          <w:p w:rsidR="00D27483" w:rsidRPr="00A1009C" w:rsidRDefault="00D27483" w:rsidP="00D16AA4">
            <w:pPr>
              <w:autoSpaceDE w:val="0"/>
              <w:autoSpaceDN w:val="0"/>
              <w:adjustRightInd w:val="0"/>
              <w:spacing w:line="360" w:lineRule="auto"/>
              <w:jc w:val="center"/>
              <w:rPr>
                <w:rFonts w:ascii="Times New Roman" w:hAnsi="Times New Roman" w:cs="Times New Roman"/>
                <w:b/>
                <w:sz w:val="24"/>
                <w:szCs w:val="24"/>
              </w:rPr>
            </w:pPr>
            <w:r w:rsidRPr="00A1009C">
              <w:rPr>
                <w:rFonts w:ascii="Times New Roman" w:hAnsi="Times New Roman" w:cs="Times New Roman"/>
                <w:b/>
                <w:sz w:val="24"/>
                <w:szCs w:val="24"/>
              </w:rPr>
              <w:t>Persentase ( %)</w:t>
            </w:r>
          </w:p>
        </w:tc>
      </w:tr>
      <w:tr w:rsidR="00D27483" w:rsidRPr="00A1009C" w:rsidTr="00D16AA4">
        <w:tc>
          <w:tcPr>
            <w:tcW w:w="2552" w:type="dxa"/>
            <w:tcBorders>
              <w:left w:val="single" w:sz="4" w:space="0" w:color="FFFFFF" w:themeColor="background1"/>
              <w:right w:val="single" w:sz="4" w:space="0" w:color="FFFFFF" w:themeColor="background1"/>
            </w:tcBorders>
          </w:tcPr>
          <w:p w:rsidR="00D27483" w:rsidRPr="00A1009C" w:rsidRDefault="00D27483" w:rsidP="00D16AA4">
            <w:pPr>
              <w:autoSpaceDE w:val="0"/>
              <w:autoSpaceDN w:val="0"/>
              <w:adjustRightInd w:val="0"/>
              <w:spacing w:line="360" w:lineRule="auto"/>
              <w:jc w:val="left"/>
              <w:rPr>
                <w:rFonts w:ascii="Times New Roman" w:hAnsi="Times New Roman" w:cs="Times New Roman"/>
                <w:sz w:val="24"/>
                <w:szCs w:val="24"/>
              </w:rPr>
            </w:pPr>
            <w:r w:rsidRPr="00A1009C">
              <w:rPr>
                <w:rFonts w:ascii="Times New Roman" w:hAnsi="Times New Roman" w:cs="Times New Roman"/>
                <w:sz w:val="24"/>
                <w:szCs w:val="24"/>
              </w:rPr>
              <w:t>Laki – laki</w:t>
            </w:r>
          </w:p>
        </w:tc>
        <w:tc>
          <w:tcPr>
            <w:tcW w:w="2209" w:type="dxa"/>
            <w:tcBorders>
              <w:left w:val="single" w:sz="4" w:space="0" w:color="FFFFFF" w:themeColor="background1"/>
              <w:right w:val="single" w:sz="4" w:space="0" w:color="FFFFFF" w:themeColor="background1"/>
            </w:tcBorders>
          </w:tcPr>
          <w:p w:rsidR="00D27483" w:rsidRPr="00A1009C" w:rsidRDefault="00D27483" w:rsidP="00D16AA4">
            <w:pPr>
              <w:autoSpaceDE w:val="0"/>
              <w:autoSpaceDN w:val="0"/>
              <w:adjustRightInd w:val="0"/>
              <w:spacing w:line="360" w:lineRule="auto"/>
              <w:jc w:val="center"/>
              <w:rPr>
                <w:rFonts w:ascii="Times New Roman" w:hAnsi="Times New Roman" w:cs="Times New Roman"/>
                <w:sz w:val="24"/>
                <w:szCs w:val="24"/>
              </w:rPr>
            </w:pPr>
            <w:r w:rsidRPr="00A1009C">
              <w:rPr>
                <w:rFonts w:ascii="Times New Roman" w:hAnsi="Times New Roman" w:cs="Times New Roman"/>
                <w:sz w:val="24"/>
                <w:szCs w:val="24"/>
              </w:rPr>
              <w:t>25</w:t>
            </w:r>
          </w:p>
        </w:tc>
        <w:tc>
          <w:tcPr>
            <w:tcW w:w="2502" w:type="dxa"/>
            <w:tcBorders>
              <w:left w:val="single" w:sz="4" w:space="0" w:color="FFFFFF" w:themeColor="background1"/>
              <w:right w:val="single" w:sz="4" w:space="0" w:color="FFFFFF" w:themeColor="background1"/>
            </w:tcBorders>
          </w:tcPr>
          <w:p w:rsidR="00D27483" w:rsidRPr="00A1009C" w:rsidRDefault="00D27483" w:rsidP="00D16AA4">
            <w:pPr>
              <w:autoSpaceDE w:val="0"/>
              <w:autoSpaceDN w:val="0"/>
              <w:adjustRightInd w:val="0"/>
              <w:spacing w:line="360" w:lineRule="auto"/>
              <w:jc w:val="center"/>
              <w:rPr>
                <w:rFonts w:ascii="Times New Roman" w:hAnsi="Times New Roman" w:cs="Times New Roman"/>
                <w:sz w:val="24"/>
                <w:szCs w:val="24"/>
              </w:rPr>
            </w:pPr>
            <w:r w:rsidRPr="00A1009C">
              <w:rPr>
                <w:rFonts w:ascii="Times New Roman" w:hAnsi="Times New Roman" w:cs="Times New Roman"/>
                <w:sz w:val="24"/>
                <w:szCs w:val="24"/>
              </w:rPr>
              <w:t xml:space="preserve">41,7 </w:t>
            </w:r>
          </w:p>
        </w:tc>
      </w:tr>
      <w:tr w:rsidR="00D27483" w:rsidRPr="00A1009C" w:rsidTr="00D16AA4">
        <w:tc>
          <w:tcPr>
            <w:tcW w:w="2552" w:type="dxa"/>
            <w:tcBorders>
              <w:left w:val="single" w:sz="4" w:space="0" w:color="FFFFFF" w:themeColor="background1"/>
              <w:right w:val="single" w:sz="4" w:space="0" w:color="FFFFFF" w:themeColor="background1"/>
            </w:tcBorders>
          </w:tcPr>
          <w:p w:rsidR="00D27483" w:rsidRPr="00A1009C" w:rsidRDefault="00D27483" w:rsidP="00D16AA4">
            <w:pPr>
              <w:autoSpaceDE w:val="0"/>
              <w:autoSpaceDN w:val="0"/>
              <w:adjustRightInd w:val="0"/>
              <w:spacing w:line="360" w:lineRule="auto"/>
              <w:jc w:val="left"/>
              <w:rPr>
                <w:rFonts w:ascii="Times New Roman" w:hAnsi="Times New Roman" w:cs="Times New Roman"/>
                <w:sz w:val="24"/>
                <w:szCs w:val="24"/>
              </w:rPr>
            </w:pPr>
            <w:r w:rsidRPr="00A1009C">
              <w:rPr>
                <w:rFonts w:ascii="Times New Roman" w:hAnsi="Times New Roman" w:cs="Times New Roman"/>
                <w:sz w:val="24"/>
                <w:szCs w:val="24"/>
              </w:rPr>
              <w:t xml:space="preserve">Perempuan </w:t>
            </w:r>
          </w:p>
        </w:tc>
        <w:tc>
          <w:tcPr>
            <w:tcW w:w="2209" w:type="dxa"/>
            <w:tcBorders>
              <w:left w:val="single" w:sz="4" w:space="0" w:color="FFFFFF" w:themeColor="background1"/>
              <w:right w:val="single" w:sz="4" w:space="0" w:color="FFFFFF" w:themeColor="background1"/>
            </w:tcBorders>
          </w:tcPr>
          <w:p w:rsidR="00D27483" w:rsidRPr="00A1009C" w:rsidRDefault="00D27483" w:rsidP="00D16AA4">
            <w:pPr>
              <w:autoSpaceDE w:val="0"/>
              <w:autoSpaceDN w:val="0"/>
              <w:adjustRightInd w:val="0"/>
              <w:spacing w:line="360" w:lineRule="auto"/>
              <w:jc w:val="center"/>
              <w:rPr>
                <w:rFonts w:ascii="Times New Roman" w:hAnsi="Times New Roman" w:cs="Times New Roman"/>
                <w:sz w:val="24"/>
                <w:szCs w:val="24"/>
              </w:rPr>
            </w:pPr>
            <w:r w:rsidRPr="00A1009C">
              <w:rPr>
                <w:rFonts w:ascii="Times New Roman" w:hAnsi="Times New Roman" w:cs="Times New Roman"/>
                <w:sz w:val="24"/>
                <w:szCs w:val="24"/>
              </w:rPr>
              <w:t>35</w:t>
            </w:r>
          </w:p>
        </w:tc>
        <w:tc>
          <w:tcPr>
            <w:tcW w:w="2502" w:type="dxa"/>
            <w:tcBorders>
              <w:left w:val="single" w:sz="4" w:space="0" w:color="FFFFFF" w:themeColor="background1"/>
              <w:right w:val="single" w:sz="4" w:space="0" w:color="FFFFFF" w:themeColor="background1"/>
            </w:tcBorders>
          </w:tcPr>
          <w:p w:rsidR="00D27483" w:rsidRPr="00A1009C" w:rsidRDefault="00D27483" w:rsidP="00D16AA4">
            <w:pPr>
              <w:autoSpaceDE w:val="0"/>
              <w:autoSpaceDN w:val="0"/>
              <w:adjustRightInd w:val="0"/>
              <w:spacing w:line="360" w:lineRule="auto"/>
              <w:jc w:val="center"/>
              <w:rPr>
                <w:rFonts w:ascii="Times New Roman" w:hAnsi="Times New Roman" w:cs="Times New Roman"/>
                <w:sz w:val="24"/>
                <w:szCs w:val="24"/>
              </w:rPr>
            </w:pPr>
            <w:r w:rsidRPr="00A1009C">
              <w:rPr>
                <w:rFonts w:ascii="Times New Roman" w:hAnsi="Times New Roman" w:cs="Times New Roman"/>
                <w:sz w:val="24"/>
                <w:szCs w:val="24"/>
              </w:rPr>
              <w:t>58,3</w:t>
            </w:r>
          </w:p>
        </w:tc>
      </w:tr>
      <w:tr w:rsidR="00D27483" w:rsidRPr="00A1009C" w:rsidTr="00D16AA4">
        <w:tc>
          <w:tcPr>
            <w:tcW w:w="2552" w:type="dxa"/>
            <w:tcBorders>
              <w:left w:val="single" w:sz="4" w:space="0" w:color="FFFFFF" w:themeColor="background1"/>
              <w:right w:val="single" w:sz="4" w:space="0" w:color="FFFFFF" w:themeColor="background1"/>
            </w:tcBorders>
          </w:tcPr>
          <w:p w:rsidR="00D27483" w:rsidRPr="00A1009C" w:rsidRDefault="00D27483" w:rsidP="00D16AA4">
            <w:pPr>
              <w:autoSpaceDE w:val="0"/>
              <w:autoSpaceDN w:val="0"/>
              <w:adjustRightInd w:val="0"/>
              <w:spacing w:line="360" w:lineRule="auto"/>
              <w:jc w:val="center"/>
              <w:rPr>
                <w:rFonts w:ascii="Times New Roman" w:hAnsi="Times New Roman" w:cs="Times New Roman"/>
                <w:b/>
                <w:sz w:val="24"/>
                <w:szCs w:val="24"/>
              </w:rPr>
            </w:pPr>
            <w:r w:rsidRPr="00A1009C">
              <w:rPr>
                <w:rFonts w:ascii="Times New Roman" w:hAnsi="Times New Roman" w:cs="Times New Roman"/>
                <w:b/>
                <w:sz w:val="24"/>
                <w:szCs w:val="24"/>
              </w:rPr>
              <w:t>Total</w:t>
            </w:r>
          </w:p>
        </w:tc>
        <w:tc>
          <w:tcPr>
            <w:tcW w:w="2209" w:type="dxa"/>
            <w:tcBorders>
              <w:left w:val="single" w:sz="4" w:space="0" w:color="FFFFFF" w:themeColor="background1"/>
              <w:right w:val="single" w:sz="4" w:space="0" w:color="FFFFFF" w:themeColor="background1"/>
            </w:tcBorders>
          </w:tcPr>
          <w:p w:rsidR="00D27483" w:rsidRPr="00A1009C" w:rsidRDefault="00D27483" w:rsidP="00D16AA4">
            <w:pPr>
              <w:autoSpaceDE w:val="0"/>
              <w:autoSpaceDN w:val="0"/>
              <w:adjustRightInd w:val="0"/>
              <w:spacing w:line="360" w:lineRule="auto"/>
              <w:jc w:val="center"/>
              <w:rPr>
                <w:rFonts w:ascii="Times New Roman" w:hAnsi="Times New Roman" w:cs="Times New Roman"/>
                <w:b/>
                <w:sz w:val="24"/>
                <w:szCs w:val="24"/>
              </w:rPr>
            </w:pPr>
            <w:r w:rsidRPr="00A1009C">
              <w:rPr>
                <w:rFonts w:ascii="Times New Roman" w:hAnsi="Times New Roman" w:cs="Times New Roman"/>
                <w:b/>
                <w:sz w:val="24"/>
                <w:szCs w:val="24"/>
              </w:rPr>
              <w:t>60</w:t>
            </w:r>
          </w:p>
        </w:tc>
        <w:tc>
          <w:tcPr>
            <w:tcW w:w="2502" w:type="dxa"/>
            <w:tcBorders>
              <w:left w:val="single" w:sz="4" w:space="0" w:color="FFFFFF" w:themeColor="background1"/>
              <w:right w:val="single" w:sz="4" w:space="0" w:color="FFFFFF" w:themeColor="background1"/>
            </w:tcBorders>
          </w:tcPr>
          <w:p w:rsidR="00D27483" w:rsidRPr="00A1009C" w:rsidRDefault="00D27483" w:rsidP="00D16AA4">
            <w:pPr>
              <w:autoSpaceDE w:val="0"/>
              <w:autoSpaceDN w:val="0"/>
              <w:adjustRightInd w:val="0"/>
              <w:spacing w:line="360" w:lineRule="auto"/>
              <w:jc w:val="center"/>
              <w:rPr>
                <w:rFonts w:ascii="Times New Roman" w:hAnsi="Times New Roman" w:cs="Times New Roman"/>
                <w:b/>
                <w:sz w:val="24"/>
                <w:szCs w:val="24"/>
              </w:rPr>
            </w:pPr>
            <w:r w:rsidRPr="00A1009C">
              <w:rPr>
                <w:rFonts w:ascii="Times New Roman" w:hAnsi="Times New Roman" w:cs="Times New Roman"/>
                <w:b/>
                <w:sz w:val="24"/>
                <w:szCs w:val="24"/>
              </w:rPr>
              <w:t>100</w:t>
            </w:r>
          </w:p>
        </w:tc>
      </w:tr>
    </w:tbl>
    <w:p w:rsidR="00D27483" w:rsidRPr="00A1009C" w:rsidRDefault="00D27483" w:rsidP="0034551B">
      <w:pPr>
        <w:autoSpaceDE w:val="0"/>
        <w:autoSpaceDN w:val="0"/>
        <w:adjustRightInd w:val="0"/>
        <w:spacing w:line="276" w:lineRule="auto"/>
        <w:rPr>
          <w:rFonts w:ascii="Times New Roman" w:hAnsi="Times New Roman" w:cs="Times New Roman"/>
          <w:sz w:val="24"/>
          <w:szCs w:val="24"/>
        </w:rPr>
      </w:pPr>
    </w:p>
    <w:p w:rsidR="00D27483" w:rsidRPr="00A1009C" w:rsidRDefault="00D27483" w:rsidP="0090597B">
      <w:pPr>
        <w:autoSpaceDE w:val="0"/>
        <w:autoSpaceDN w:val="0"/>
        <w:adjustRightInd w:val="0"/>
        <w:spacing w:line="276" w:lineRule="auto"/>
        <w:ind w:firstLine="567"/>
        <w:rPr>
          <w:rFonts w:ascii="Times New Roman" w:hAnsi="Times New Roman" w:cs="Times New Roman"/>
          <w:sz w:val="24"/>
          <w:szCs w:val="24"/>
        </w:rPr>
      </w:pPr>
      <w:r w:rsidRPr="00A1009C">
        <w:rPr>
          <w:rFonts w:ascii="Times New Roman" w:hAnsi="Times New Roman" w:cs="Times New Roman"/>
          <w:sz w:val="24"/>
          <w:szCs w:val="24"/>
        </w:rPr>
        <w:lastRenderedPageBreak/>
        <w:t xml:space="preserve">Berdasarkan table diatas menunjukan dari 60 subjek penelitian terdiri dari responden laki-laki sebanyak 25 orang dan Perempuan 35 orang yang </w:t>
      </w:r>
      <w:r w:rsidR="009D07A8" w:rsidRPr="00A1009C">
        <w:rPr>
          <w:rFonts w:ascii="Times New Roman" w:hAnsi="Times New Roman" w:cs="Times New Roman"/>
          <w:sz w:val="24"/>
          <w:szCs w:val="24"/>
        </w:rPr>
        <w:t>di</w:t>
      </w:r>
      <w:r w:rsidRPr="00A1009C">
        <w:rPr>
          <w:rFonts w:ascii="Times New Roman" w:hAnsi="Times New Roman" w:cs="Times New Roman"/>
          <w:sz w:val="24"/>
          <w:szCs w:val="24"/>
        </w:rPr>
        <w:t xml:space="preserve">peroleh dengan teknik </w:t>
      </w:r>
      <w:r w:rsidRPr="00A1009C">
        <w:rPr>
          <w:rFonts w:ascii="Times New Roman" w:hAnsi="Times New Roman" w:cs="Times New Roman"/>
          <w:i/>
          <w:sz w:val="24"/>
          <w:szCs w:val="24"/>
        </w:rPr>
        <w:t>Accidental sampling</w:t>
      </w:r>
      <w:r w:rsidRPr="00A1009C">
        <w:rPr>
          <w:rFonts w:ascii="Times New Roman" w:hAnsi="Times New Roman" w:cs="Times New Roman"/>
          <w:b/>
          <w:i/>
          <w:sz w:val="24"/>
          <w:szCs w:val="24"/>
        </w:rPr>
        <w:t xml:space="preserve"> </w:t>
      </w:r>
      <w:r w:rsidRPr="00A1009C">
        <w:rPr>
          <w:rFonts w:ascii="Times New Roman" w:hAnsi="Times New Roman" w:cs="Times New Roman"/>
          <w:sz w:val="24"/>
          <w:szCs w:val="24"/>
        </w:rPr>
        <w:t>di Puskesmas Galala</w:t>
      </w:r>
      <w:r w:rsidR="0036611C" w:rsidRPr="00A1009C">
        <w:rPr>
          <w:rFonts w:ascii="Times New Roman" w:hAnsi="Times New Roman" w:cs="Times New Roman"/>
          <w:sz w:val="24"/>
          <w:szCs w:val="24"/>
        </w:rPr>
        <w:t>.</w:t>
      </w:r>
    </w:p>
    <w:p w:rsidR="00BC4919" w:rsidRPr="00A1009C" w:rsidRDefault="00BC4919" w:rsidP="0034551B">
      <w:pPr>
        <w:autoSpaceDE w:val="0"/>
        <w:autoSpaceDN w:val="0"/>
        <w:adjustRightInd w:val="0"/>
        <w:spacing w:line="276" w:lineRule="auto"/>
        <w:rPr>
          <w:rFonts w:ascii="Times New Roman" w:hAnsi="Times New Roman" w:cs="Times New Roman"/>
          <w:sz w:val="24"/>
          <w:szCs w:val="24"/>
        </w:rPr>
      </w:pPr>
    </w:p>
    <w:p w:rsidR="00BC4919" w:rsidRPr="00A1009C" w:rsidRDefault="00BC4919" w:rsidP="0034551B">
      <w:pPr>
        <w:autoSpaceDE w:val="0"/>
        <w:autoSpaceDN w:val="0"/>
        <w:adjustRightInd w:val="0"/>
        <w:spacing w:line="276" w:lineRule="auto"/>
        <w:rPr>
          <w:rFonts w:ascii="Times New Roman" w:hAnsi="Times New Roman" w:cs="Times New Roman"/>
          <w:sz w:val="24"/>
          <w:szCs w:val="24"/>
        </w:rPr>
      </w:pPr>
      <w:r w:rsidRPr="00A1009C">
        <w:rPr>
          <w:rFonts w:ascii="Times New Roman" w:hAnsi="Times New Roman" w:cs="Times New Roman"/>
          <w:sz w:val="24"/>
          <w:szCs w:val="24"/>
        </w:rPr>
        <w:t>Table. 2 Distribusi Responden berdasarkan kelompok umur</w:t>
      </w:r>
    </w:p>
    <w:tbl>
      <w:tblPr>
        <w:tblStyle w:val="TableGrid"/>
        <w:tblW w:w="0" w:type="auto"/>
        <w:tblInd w:w="959" w:type="dxa"/>
        <w:tblLook w:val="04A0"/>
      </w:tblPr>
      <w:tblGrid>
        <w:gridCol w:w="3544"/>
        <w:gridCol w:w="1701"/>
        <w:gridCol w:w="1734"/>
      </w:tblGrid>
      <w:tr w:rsidR="00BC4919" w:rsidRPr="00A1009C" w:rsidTr="00D16AA4">
        <w:tc>
          <w:tcPr>
            <w:tcW w:w="3544" w:type="dxa"/>
            <w:tcBorders>
              <w:left w:val="single" w:sz="4" w:space="0" w:color="FFFFFF" w:themeColor="background1"/>
              <w:right w:val="single" w:sz="4" w:space="0" w:color="FFFFFF" w:themeColor="background1"/>
            </w:tcBorders>
          </w:tcPr>
          <w:p w:rsidR="00BC4919" w:rsidRPr="00A1009C" w:rsidRDefault="00BC4919" w:rsidP="00D16AA4">
            <w:pPr>
              <w:tabs>
                <w:tab w:val="left" w:pos="1440"/>
              </w:tabs>
              <w:autoSpaceDE w:val="0"/>
              <w:autoSpaceDN w:val="0"/>
              <w:adjustRightInd w:val="0"/>
              <w:spacing w:line="360" w:lineRule="auto"/>
              <w:jc w:val="center"/>
              <w:rPr>
                <w:rFonts w:ascii="Times New Roman" w:eastAsia="Times New Roman" w:hAnsi="Times New Roman" w:cs="Times New Roman"/>
                <w:b/>
                <w:sz w:val="24"/>
                <w:szCs w:val="24"/>
              </w:rPr>
            </w:pPr>
            <w:r w:rsidRPr="00A1009C">
              <w:rPr>
                <w:rFonts w:ascii="Times New Roman" w:eastAsia="Times New Roman" w:hAnsi="Times New Roman" w:cs="Times New Roman"/>
                <w:b/>
                <w:sz w:val="24"/>
                <w:szCs w:val="24"/>
              </w:rPr>
              <w:t>Kelompok Umur</w:t>
            </w:r>
          </w:p>
        </w:tc>
        <w:tc>
          <w:tcPr>
            <w:tcW w:w="1701" w:type="dxa"/>
            <w:tcBorders>
              <w:left w:val="single" w:sz="4" w:space="0" w:color="FFFFFF" w:themeColor="background1"/>
              <w:right w:val="single" w:sz="4" w:space="0" w:color="FFFFFF" w:themeColor="background1"/>
            </w:tcBorders>
          </w:tcPr>
          <w:p w:rsidR="00BC4919" w:rsidRPr="00A1009C" w:rsidRDefault="00BC4919" w:rsidP="00D16AA4">
            <w:pPr>
              <w:tabs>
                <w:tab w:val="left" w:pos="1440"/>
              </w:tabs>
              <w:autoSpaceDE w:val="0"/>
              <w:autoSpaceDN w:val="0"/>
              <w:adjustRightInd w:val="0"/>
              <w:spacing w:line="360" w:lineRule="auto"/>
              <w:jc w:val="center"/>
              <w:rPr>
                <w:rFonts w:ascii="Times New Roman" w:eastAsia="Times New Roman" w:hAnsi="Times New Roman" w:cs="Times New Roman"/>
                <w:b/>
                <w:sz w:val="24"/>
                <w:szCs w:val="24"/>
              </w:rPr>
            </w:pPr>
            <w:r w:rsidRPr="00A1009C">
              <w:rPr>
                <w:rFonts w:ascii="Times New Roman" w:eastAsia="Times New Roman" w:hAnsi="Times New Roman" w:cs="Times New Roman"/>
                <w:b/>
                <w:sz w:val="24"/>
                <w:szCs w:val="24"/>
              </w:rPr>
              <w:t xml:space="preserve">Jumlah </w:t>
            </w:r>
          </w:p>
        </w:tc>
        <w:tc>
          <w:tcPr>
            <w:tcW w:w="1734" w:type="dxa"/>
            <w:tcBorders>
              <w:left w:val="single" w:sz="4" w:space="0" w:color="FFFFFF" w:themeColor="background1"/>
              <w:right w:val="single" w:sz="4" w:space="0" w:color="FFFFFF" w:themeColor="background1"/>
            </w:tcBorders>
          </w:tcPr>
          <w:p w:rsidR="00BC4919" w:rsidRPr="00A1009C" w:rsidRDefault="00BC4919" w:rsidP="00D16AA4">
            <w:pPr>
              <w:tabs>
                <w:tab w:val="left" w:pos="1440"/>
              </w:tabs>
              <w:autoSpaceDE w:val="0"/>
              <w:autoSpaceDN w:val="0"/>
              <w:adjustRightInd w:val="0"/>
              <w:spacing w:line="360" w:lineRule="auto"/>
              <w:jc w:val="center"/>
              <w:rPr>
                <w:rFonts w:ascii="Times New Roman" w:eastAsia="Times New Roman" w:hAnsi="Times New Roman" w:cs="Times New Roman"/>
                <w:b/>
                <w:sz w:val="24"/>
                <w:szCs w:val="24"/>
              </w:rPr>
            </w:pPr>
            <w:r w:rsidRPr="00A1009C">
              <w:rPr>
                <w:rFonts w:ascii="Times New Roman" w:eastAsia="Times New Roman" w:hAnsi="Times New Roman" w:cs="Times New Roman"/>
                <w:b/>
                <w:sz w:val="24"/>
                <w:szCs w:val="24"/>
              </w:rPr>
              <w:t>Persentase %</w:t>
            </w:r>
          </w:p>
        </w:tc>
      </w:tr>
      <w:tr w:rsidR="00BC4919" w:rsidRPr="00A1009C" w:rsidTr="00D16AA4">
        <w:tc>
          <w:tcPr>
            <w:tcW w:w="3544" w:type="dxa"/>
            <w:tcBorders>
              <w:left w:val="single" w:sz="4" w:space="0" w:color="FFFFFF" w:themeColor="background1"/>
              <w:right w:val="single" w:sz="4" w:space="0" w:color="FFFFFF" w:themeColor="background1"/>
            </w:tcBorders>
          </w:tcPr>
          <w:p w:rsidR="00BC4919" w:rsidRPr="00A1009C" w:rsidRDefault="00BC4919" w:rsidP="00D16AA4">
            <w:pPr>
              <w:tabs>
                <w:tab w:val="left" w:pos="1440"/>
              </w:tabs>
              <w:autoSpaceDE w:val="0"/>
              <w:autoSpaceDN w:val="0"/>
              <w:adjustRightInd w:val="0"/>
              <w:spacing w:line="360" w:lineRule="auto"/>
              <w:jc w:val="left"/>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 xml:space="preserve">Usia produktif </w:t>
            </w:r>
          </w:p>
          <w:p w:rsidR="00BC4919" w:rsidRPr="00A1009C" w:rsidRDefault="00BC4919" w:rsidP="00D16AA4">
            <w:pPr>
              <w:tabs>
                <w:tab w:val="left" w:pos="1440"/>
              </w:tabs>
              <w:autoSpaceDE w:val="0"/>
              <w:autoSpaceDN w:val="0"/>
              <w:adjustRightInd w:val="0"/>
              <w:spacing w:line="360" w:lineRule="auto"/>
              <w:jc w:val="left"/>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 xml:space="preserve">15 -45 tahun </w:t>
            </w:r>
          </w:p>
        </w:tc>
        <w:tc>
          <w:tcPr>
            <w:tcW w:w="1701" w:type="dxa"/>
            <w:tcBorders>
              <w:left w:val="single" w:sz="4" w:space="0" w:color="FFFFFF" w:themeColor="background1"/>
              <w:right w:val="single" w:sz="4" w:space="0" w:color="FFFFFF" w:themeColor="background1"/>
            </w:tcBorders>
          </w:tcPr>
          <w:p w:rsidR="00BC4919" w:rsidRPr="00A1009C" w:rsidRDefault="00BC4919" w:rsidP="00D16AA4">
            <w:pPr>
              <w:tabs>
                <w:tab w:val="left" w:pos="1440"/>
              </w:tabs>
              <w:autoSpaceDE w:val="0"/>
              <w:autoSpaceDN w:val="0"/>
              <w:adjustRightInd w:val="0"/>
              <w:spacing w:line="360" w:lineRule="auto"/>
              <w:jc w:val="center"/>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22</w:t>
            </w:r>
          </w:p>
        </w:tc>
        <w:tc>
          <w:tcPr>
            <w:tcW w:w="1734" w:type="dxa"/>
            <w:tcBorders>
              <w:left w:val="single" w:sz="4" w:space="0" w:color="FFFFFF" w:themeColor="background1"/>
              <w:right w:val="single" w:sz="4" w:space="0" w:color="FFFFFF" w:themeColor="background1"/>
            </w:tcBorders>
          </w:tcPr>
          <w:p w:rsidR="00BC4919" w:rsidRPr="00A1009C" w:rsidRDefault="00BC4919" w:rsidP="00D16AA4">
            <w:pPr>
              <w:tabs>
                <w:tab w:val="left" w:pos="1440"/>
              </w:tabs>
              <w:autoSpaceDE w:val="0"/>
              <w:autoSpaceDN w:val="0"/>
              <w:adjustRightInd w:val="0"/>
              <w:spacing w:line="360" w:lineRule="auto"/>
              <w:jc w:val="center"/>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36.7</w:t>
            </w:r>
          </w:p>
        </w:tc>
      </w:tr>
      <w:tr w:rsidR="00BC4919" w:rsidRPr="00A1009C" w:rsidTr="00D16AA4">
        <w:tc>
          <w:tcPr>
            <w:tcW w:w="3544" w:type="dxa"/>
            <w:tcBorders>
              <w:left w:val="single" w:sz="4" w:space="0" w:color="FFFFFF" w:themeColor="background1"/>
              <w:right w:val="single" w:sz="4" w:space="0" w:color="FFFFFF" w:themeColor="background1"/>
            </w:tcBorders>
          </w:tcPr>
          <w:p w:rsidR="00BC4919" w:rsidRPr="00A1009C" w:rsidRDefault="00BC4919" w:rsidP="00D16AA4">
            <w:pPr>
              <w:tabs>
                <w:tab w:val="left" w:pos="1440"/>
              </w:tabs>
              <w:autoSpaceDE w:val="0"/>
              <w:autoSpaceDN w:val="0"/>
              <w:adjustRightInd w:val="0"/>
              <w:spacing w:line="360" w:lineRule="auto"/>
              <w:jc w:val="left"/>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Usia Nonproduktif</w:t>
            </w:r>
          </w:p>
          <w:p w:rsidR="00BC4919" w:rsidRPr="00A1009C" w:rsidRDefault="00BC4919" w:rsidP="00D16AA4">
            <w:pPr>
              <w:tabs>
                <w:tab w:val="left" w:pos="1440"/>
              </w:tabs>
              <w:autoSpaceDE w:val="0"/>
              <w:autoSpaceDN w:val="0"/>
              <w:adjustRightInd w:val="0"/>
              <w:spacing w:line="360" w:lineRule="auto"/>
              <w:jc w:val="left"/>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&lt; 15 dan &gt; 45</w:t>
            </w:r>
          </w:p>
        </w:tc>
        <w:tc>
          <w:tcPr>
            <w:tcW w:w="1701" w:type="dxa"/>
            <w:tcBorders>
              <w:left w:val="single" w:sz="4" w:space="0" w:color="FFFFFF" w:themeColor="background1"/>
              <w:right w:val="single" w:sz="4" w:space="0" w:color="FFFFFF" w:themeColor="background1"/>
            </w:tcBorders>
          </w:tcPr>
          <w:p w:rsidR="00BC4919" w:rsidRPr="00A1009C" w:rsidRDefault="00BC4919" w:rsidP="00D16AA4">
            <w:pPr>
              <w:tabs>
                <w:tab w:val="left" w:pos="1440"/>
              </w:tabs>
              <w:autoSpaceDE w:val="0"/>
              <w:autoSpaceDN w:val="0"/>
              <w:adjustRightInd w:val="0"/>
              <w:spacing w:line="360" w:lineRule="auto"/>
              <w:jc w:val="center"/>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38</w:t>
            </w:r>
          </w:p>
        </w:tc>
        <w:tc>
          <w:tcPr>
            <w:tcW w:w="1734" w:type="dxa"/>
            <w:tcBorders>
              <w:left w:val="single" w:sz="4" w:space="0" w:color="FFFFFF" w:themeColor="background1"/>
              <w:right w:val="single" w:sz="4" w:space="0" w:color="FFFFFF" w:themeColor="background1"/>
            </w:tcBorders>
          </w:tcPr>
          <w:p w:rsidR="00BC4919" w:rsidRPr="00A1009C" w:rsidRDefault="00BC4919" w:rsidP="00D16AA4">
            <w:pPr>
              <w:tabs>
                <w:tab w:val="left" w:pos="1440"/>
              </w:tabs>
              <w:autoSpaceDE w:val="0"/>
              <w:autoSpaceDN w:val="0"/>
              <w:adjustRightInd w:val="0"/>
              <w:spacing w:line="360" w:lineRule="auto"/>
              <w:jc w:val="center"/>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63.3</w:t>
            </w:r>
          </w:p>
        </w:tc>
      </w:tr>
      <w:tr w:rsidR="00BC4919" w:rsidRPr="00A1009C" w:rsidTr="00D16AA4">
        <w:tc>
          <w:tcPr>
            <w:tcW w:w="3544" w:type="dxa"/>
            <w:tcBorders>
              <w:left w:val="single" w:sz="4" w:space="0" w:color="FFFFFF" w:themeColor="background1"/>
              <w:bottom w:val="single" w:sz="4" w:space="0" w:color="auto"/>
              <w:right w:val="single" w:sz="4" w:space="0" w:color="FFFFFF" w:themeColor="background1"/>
            </w:tcBorders>
          </w:tcPr>
          <w:p w:rsidR="00BC4919" w:rsidRPr="00A1009C" w:rsidRDefault="00BC4919" w:rsidP="00D16AA4">
            <w:pPr>
              <w:tabs>
                <w:tab w:val="left" w:pos="1440"/>
              </w:tabs>
              <w:autoSpaceDE w:val="0"/>
              <w:autoSpaceDN w:val="0"/>
              <w:adjustRightInd w:val="0"/>
              <w:spacing w:line="360" w:lineRule="auto"/>
              <w:jc w:val="center"/>
              <w:rPr>
                <w:rFonts w:ascii="Times New Roman" w:eastAsia="Times New Roman" w:hAnsi="Times New Roman" w:cs="Times New Roman"/>
                <w:b/>
                <w:sz w:val="24"/>
                <w:szCs w:val="24"/>
              </w:rPr>
            </w:pPr>
            <w:r w:rsidRPr="00A1009C">
              <w:rPr>
                <w:rFonts w:ascii="Times New Roman" w:eastAsia="Times New Roman" w:hAnsi="Times New Roman" w:cs="Times New Roman"/>
                <w:b/>
                <w:sz w:val="24"/>
                <w:szCs w:val="24"/>
              </w:rPr>
              <w:t>Total</w:t>
            </w:r>
          </w:p>
        </w:tc>
        <w:tc>
          <w:tcPr>
            <w:tcW w:w="1701" w:type="dxa"/>
            <w:tcBorders>
              <w:left w:val="single" w:sz="4" w:space="0" w:color="FFFFFF" w:themeColor="background1"/>
              <w:right w:val="single" w:sz="4" w:space="0" w:color="FFFFFF" w:themeColor="background1"/>
            </w:tcBorders>
          </w:tcPr>
          <w:p w:rsidR="00BC4919" w:rsidRPr="00A1009C" w:rsidRDefault="00BC4919" w:rsidP="00D16AA4">
            <w:pPr>
              <w:tabs>
                <w:tab w:val="left" w:pos="1440"/>
              </w:tabs>
              <w:autoSpaceDE w:val="0"/>
              <w:autoSpaceDN w:val="0"/>
              <w:adjustRightInd w:val="0"/>
              <w:spacing w:line="360" w:lineRule="auto"/>
              <w:jc w:val="center"/>
              <w:rPr>
                <w:rFonts w:ascii="Times New Roman" w:eastAsia="Times New Roman" w:hAnsi="Times New Roman" w:cs="Times New Roman"/>
                <w:b/>
                <w:sz w:val="24"/>
                <w:szCs w:val="24"/>
              </w:rPr>
            </w:pPr>
            <w:r w:rsidRPr="00A1009C">
              <w:rPr>
                <w:rFonts w:ascii="Times New Roman" w:eastAsia="Times New Roman" w:hAnsi="Times New Roman" w:cs="Times New Roman"/>
                <w:b/>
                <w:sz w:val="24"/>
                <w:szCs w:val="24"/>
              </w:rPr>
              <w:t>60</w:t>
            </w:r>
          </w:p>
        </w:tc>
        <w:tc>
          <w:tcPr>
            <w:tcW w:w="1734" w:type="dxa"/>
            <w:tcBorders>
              <w:left w:val="single" w:sz="4" w:space="0" w:color="FFFFFF" w:themeColor="background1"/>
              <w:right w:val="single" w:sz="4" w:space="0" w:color="FFFFFF" w:themeColor="background1"/>
            </w:tcBorders>
          </w:tcPr>
          <w:p w:rsidR="00BC4919" w:rsidRPr="00A1009C" w:rsidRDefault="00BC4919" w:rsidP="00D16AA4">
            <w:pPr>
              <w:tabs>
                <w:tab w:val="left" w:pos="1440"/>
              </w:tabs>
              <w:autoSpaceDE w:val="0"/>
              <w:autoSpaceDN w:val="0"/>
              <w:adjustRightInd w:val="0"/>
              <w:spacing w:line="360" w:lineRule="auto"/>
              <w:jc w:val="center"/>
              <w:rPr>
                <w:rFonts w:ascii="Times New Roman" w:eastAsia="Times New Roman" w:hAnsi="Times New Roman" w:cs="Times New Roman"/>
                <w:b/>
                <w:sz w:val="24"/>
                <w:szCs w:val="24"/>
              </w:rPr>
            </w:pPr>
            <w:r w:rsidRPr="00A1009C">
              <w:rPr>
                <w:rFonts w:ascii="Times New Roman" w:eastAsia="Times New Roman" w:hAnsi="Times New Roman" w:cs="Times New Roman"/>
                <w:b/>
                <w:sz w:val="24"/>
                <w:szCs w:val="24"/>
              </w:rPr>
              <w:t>100</w:t>
            </w:r>
          </w:p>
        </w:tc>
      </w:tr>
    </w:tbl>
    <w:p w:rsidR="009D6172" w:rsidRPr="00A1009C" w:rsidRDefault="009D6172" w:rsidP="0034551B">
      <w:pPr>
        <w:autoSpaceDE w:val="0"/>
        <w:autoSpaceDN w:val="0"/>
        <w:adjustRightInd w:val="0"/>
        <w:spacing w:line="276" w:lineRule="auto"/>
        <w:rPr>
          <w:rFonts w:ascii="Times New Roman" w:hAnsi="Times New Roman" w:cs="Times New Roman"/>
          <w:sz w:val="24"/>
          <w:szCs w:val="24"/>
        </w:rPr>
      </w:pPr>
    </w:p>
    <w:p w:rsidR="00D27483" w:rsidRPr="00A1009C" w:rsidRDefault="00BC4919" w:rsidP="0090597B">
      <w:pPr>
        <w:autoSpaceDE w:val="0"/>
        <w:autoSpaceDN w:val="0"/>
        <w:adjustRightInd w:val="0"/>
        <w:spacing w:line="276" w:lineRule="auto"/>
        <w:ind w:firstLine="567"/>
        <w:rPr>
          <w:rFonts w:ascii="Times New Roman" w:hAnsi="Times New Roman" w:cs="Times New Roman"/>
          <w:sz w:val="24"/>
          <w:szCs w:val="24"/>
        </w:rPr>
      </w:pPr>
      <w:r w:rsidRPr="00A1009C">
        <w:rPr>
          <w:rFonts w:ascii="Times New Roman" w:hAnsi="Times New Roman" w:cs="Times New Roman"/>
          <w:sz w:val="24"/>
          <w:szCs w:val="24"/>
        </w:rPr>
        <w:t>Pada table. 2 ini dapat dijelaskan bahwa dari 60 subjek penelitian terdiri dari usia produktif antara 15-45 tahun sebanyak 22 orang (36,7%) sementara pada usia non produktif kurang dari 15 dan lebih dari 45 tahun sebanyak 38 orang (63,3%)</w:t>
      </w:r>
    </w:p>
    <w:p w:rsidR="009D002D" w:rsidRPr="00A1009C" w:rsidRDefault="009D002D" w:rsidP="009D002D">
      <w:pPr>
        <w:tabs>
          <w:tab w:val="left" w:pos="1440"/>
          <w:tab w:val="left" w:pos="2736"/>
        </w:tabs>
        <w:autoSpaceDE w:val="0"/>
        <w:autoSpaceDN w:val="0"/>
        <w:adjustRightInd w:val="0"/>
        <w:spacing w:line="360" w:lineRule="auto"/>
        <w:jc w:val="center"/>
        <w:rPr>
          <w:rFonts w:ascii="Times New Roman" w:hAnsi="Times New Roman" w:cs="Times New Roman"/>
          <w:sz w:val="24"/>
          <w:szCs w:val="24"/>
        </w:rPr>
      </w:pPr>
    </w:p>
    <w:p w:rsidR="009D002D" w:rsidRPr="00A1009C" w:rsidRDefault="009D002D" w:rsidP="005972A3">
      <w:pPr>
        <w:tabs>
          <w:tab w:val="left" w:pos="1440"/>
          <w:tab w:val="left" w:pos="2736"/>
        </w:tabs>
        <w:autoSpaceDE w:val="0"/>
        <w:autoSpaceDN w:val="0"/>
        <w:adjustRightInd w:val="0"/>
        <w:spacing w:line="360" w:lineRule="auto"/>
        <w:rPr>
          <w:rFonts w:ascii="Times New Roman" w:hAnsi="Times New Roman" w:cs="Times New Roman"/>
          <w:sz w:val="24"/>
          <w:szCs w:val="24"/>
        </w:rPr>
      </w:pPr>
      <w:r w:rsidRPr="00A1009C">
        <w:rPr>
          <w:rFonts w:ascii="Times New Roman" w:hAnsi="Times New Roman" w:cs="Times New Roman"/>
          <w:sz w:val="24"/>
          <w:szCs w:val="24"/>
        </w:rPr>
        <w:t>Tabel 3.</w:t>
      </w:r>
      <w:r w:rsidR="005972A3" w:rsidRPr="00A1009C">
        <w:rPr>
          <w:rFonts w:ascii="Times New Roman" w:hAnsi="Times New Roman" w:cs="Times New Roman"/>
          <w:sz w:val="24"/>
          <w:szCs w:val="24"/>
        </w:rPr>
        <w:t xml:space="preserve"> </w:t>
      </w:r>
      <w:r w:rsidRPr="00A1009C">
        <w:rPr>
          <w:rFonts w:ascii="Times New Roman" w:hAnsi="Times New Roman" w:cs="Times New Roman"/>
          <w:sz w:val="24"/>
          <w:szCs w:val="24"/>
        </w:rPr>
        <w:t>Distribusi Responden Berdasarkan Tingkat  Pendidikan</w:t>
      </w:r>
    </w:p>
    <w:tbl>
      <w:tblPr>
        <w:tblStyle w:val="TableGrid"/>
        <w:tblW w:w="0" w:type="auto"/>
        <w:tblInd w:w="288" w:type="dxa"/>
        <w:tblLook w:val="04A0"/>
      </w:tblPr>
      <w:tblGrid>
        <w:gridCol w:w="3648"/>
        <w:gridCol w:w="2126"/>
        <w:gridCol w:w="1876"/>
      </w:tblGrid>
      <w:tr w:rsidR="009D002D" w:rsidRPr="00A1009C" w:rsidTr="00D16AA4">
        <w:tc>
          <w:tcPr>
            <w:tcW w:w="3648" w:type="dxa"/>
            <w:tcBorders>
              <w:left w:val="single" w:sz="4" w:space="0" w:color="FFFFFF" w:themeColor="background1"/>
              <w:right w:val="single" w:sz="4" w:space="0" w:color="FFFFFF" w:themeColor="background1"/>
            </w:tcBorders>
          </w:tcPr>
          <w:p w:rsidR="009D002D" w:rsidRPr="00A1009C" w:rsidRDefault="009D002D" w:rsidP="00D16AA4">
            <w:pPr>
              <w:tabs>
                <w:tab w:val="left" w:pos="1440"/>
                <w:tab w:val="left" w:pos="2736"/>
              </w:tabs>
              <w:autoSpaceDE w:val="0"/>
              <w:autoSpaceDN w:val="0"/>
              <w:adjustRightInd w:val="0"/>
              <w:spacing w:line="360" w:lineRule="auto"/>
              <w:jc w:val="center"/>
              <w:rPr>
                <w:rFonts w:ascii="Times New Roman" w:hAnsi="Times New Roman" w:cs="Times New Roman"/>
                <w:b/>
                <w:sz w:val="24"/>
                <w:szCs w:val="24"/>
              </w:rPr>
            </w:pPr>
            <w:r w:rsidRPr="00A1009C">
              <w:rPr>
                <w:rFonts w:ascii="Times New Roman" w:hAnsi="Times New Roman" w:cs="Times New Roman"/>
                <w:b/>
                <w:sz w:val="24"/>
                <w:szCs w:val="24"/>
              </w:rPr>
              <w:t>Tingkat Pendidikan</w:t>
            </w:r>
          </w:p>
        </w:tc>
        <w:tc>
          <w:tcPr>
            <w:tcW w:w="2126" w:type="dxa"/>
            <w:tcBorders>
              <w:left w:val="single" w:sz="4" w:space="0" w:color="FFFFFF" w:themeColor="background1"/>
              <w:right w:val="single" w:sz="4" w:space="0" w:color="FFFFFF" w:themeColor="background1"/>
            </w:tcBorders>
          </w:tcPr>
          <w:p w:rsidR="009D002D" w:rsidRPr="00A1009C" w:rsidRDefault="009D002D" w:rsidP="00D16AA4">
            <w:pPr>
              <w:tabs>
                <w:tab w:val="left" w:pos="1440"/>
                <w:tab w:val="left" w:pos="2736"/>
              </w:tabs>
              <w:autoSpaceDE w:val="0"/>
              <w:autoSpaceDN w:val="0"/>
              <w:adjustRightInd w:val="0"/>
              <w:spacing w:line="360" w:lineRule="auto"/>
              <w:jc w:val="center"/>
              <w:rPr>
                <w:rFonts w:ascii="Times New Roman" w:hAnsi="Times New Roman" w:cs="Times New Roman"/>
                <w:b/>
                <w:sz w:val="24"/>
                <w:szCs w:val="24"/>
              </w:rPr>
            </w:pPr>
            <w:r w:rsidRPr="00A1009C">
              <w:rPr>
                <w:rFonts w:ascii="Times New Roman" w:hAnsi="Times New Roman" w:cs="Times New Roman"/>
                <w:b/>
                <w:sz w:val="24"/>
                <w:szCs w:val="24"/>
              </w:rPr>
              <w:t xml:space="preserve">Jumlah </w:t>
            </w:r>
          </w:p>
        </w:tc>
        <w:tc>
          <w:tcPr>
            <w:tcW w:w="1876" w:type="dxa"/>
            <w:tcBorders>
              <w:left w:val="single" w:sz="4" w:space="0" w:color="FFFFFF" w:themeColor="background1"/>
              <w:right w:val="single" w:sz="4" w:space="0" w:color="FFFFFF" w:themeColor="background1"/>
            </w:tcBorders>
          </w:tcPr>
          <w:p w:rsidR="009D002D" w:rsidRPr="00A1009C" w:rsidRDefault="009D002D" w:rsidP="00D16AA4">
            <w:pPr>
              <w:tabs>
                <w:tab w:val="left" w:pos="1440"/>
                <w:tab w:val="left" w:pos="2736"/>
              </w:tabs>
              <w:autoSpaceDE w:val="0"/>
              <w:autoSpaceDN w:val="0"/>
              <w:adjustRightInd w:val="0"/>
              <w:spacing w:line="360" w:lineRule="auto"/>
              <w:jc w:val="center"/>
              <w:rPr>
                <w:rFonts w:ascii="Times New Roman" w:hAnsi="Times New Roman" w:cs="Times New Roman"/>
                <w:b/>
                <w:sz w:val="24"/>
                <w:szCs w:val="24"/>
              </w:rPr>
            </w:pPr>
            <w:r w:rsidRPr="00A1009C">
              <w:rPr>
                <w:rFonts w:ascii="Times New Roman" w:hAnsi="Times New Roman" w:cs="Times New Roman"/>
                <w:b/>
                <w:sz w:val="24"/>
                <w:szCs w:val="24"/>
              </w:rPr>
              <w:t>Persentase %</w:t>
            </w:r>
          </w:p>
        </w:tc>
      </w:tr>
      <w:tr w:rsidR="009D002D" w:rsidRPr="00A1009C" w:rsidTr="00D16AA4">
        <w:tc>
          <w:tcPr>
            <w:tcW w:w="3648" w:type="dxa"/>
            <w:tcBorders>
              <w:left w:val="single" w:sz="4" w:space="0" w:color="FFFFFF" w:themeColor="background1"/>
              <w:right w:val="single" w:sz="4" w:space="0" w:color="FFFFFF" w:themeColor="background1"/>
            </w:tcBorders>
          </w:tcPr>
          <w:p w:rsidR="009D002D" w:rsidRPr="00A1009C" w:rsidRDefault="009D002D" w:rsidP="00D16AA4">
            <w:pPr>
              <w:tabs>
                <w:tab w:val="left" w:pos="1440"/>
                <w:tab w:val="left" w:pos="2736"/>
              </w:tabs>
              <w:autoSpaceDE w:val="0"/>
              <w:autoSpaceDN w:val="0"/>
              <w:adjustRightInd w:val="0"/>
              <w:spacing w:line="360" w:lineRule="auto"/>
              <w:jc w:val="left"/>
              <w:rPr>
                <w:rFonts w:ascii="Times New Roman" w:hAnsi="Times New Roman" w:cs="Times New Roman"/>
                <w:sz w:val="24"/>
                <w:szCs w:val="24"/>
              </w:rPr>
            </w:pPr>
            <w:r w:rsidRPr="00A1009C">
              <w:rPr>
                <w:rFonts w:ascii="Times New Roman" w:hAnsi="Times New Roman" w:cs="Times New Roman"/>
                <w:sz w:val="24"/>
                <w:szCs w:val="24"/>
              </w:rPr>
              <w:t>Tinggi</w:t>
            </w:r>
          </w:p>
          <w:p w:rsidR="009D002D" w:rsidRPr="00A1009C" w:rsidRDefault="009D002D" w:rsidP="00D16AA4">
            <w:pPr>
              <w:tabs>
                <w:tab w:val="left" w:pos="1440"/>
                <w:tab w:val="left" w:pos="2736"/>
              </w:tabs>
              <w:autoSpaceDE w:val="0"/>
              <w:autoSpaceDN w:val="0"/>
              <w:adjustRightInd w:val="0"/>
              <w:spacing w:line="360" w:lineRule="auto"/>
              <w:jc w:val="left"/>
              <w:rPr>
                <w:rFonts w:ascii="Times New Roman" w:hAnsi="Times New Roman" w:cs="Times New Roman"/>
                <w:sz w:val="24"/>
                <w:szCs w:val="24"/>
              </w:rPr>
            </w:pPr>
            <w:r w:rsidRPr="00A1009C">
              <w:rPr>
                <w:rFonts w:ascii="Times New Roman" w:hAnsi="Times New Roman" w:cs="Times New Roman"/>
                <w:sz w:val="24"/>
                <w:szCs w:val="24"/>
              </w:rPr>
              <w:t xml:space="preserve">( SMA – seterusnya) </w:t>
            </w:r>
          </w:p>
        </w:tc>
        <w:tc>
          <w:tcPr>
            <w:tcW w:w="2126" w:type="dxa"/>
            <w:tcBorders>
              <w:left w:val="single" w:sz="4" w:space="0" w:color="FFFFFF" w:themeColor="background1"/>
              <w:right w:val="single" w:sz="4" w:space="0" w:color="FFFFFF" w:themeColor="background1"/>
            </w:tcBorders>
          </w:tcPr>
          <w:p w:rsidR="009D002D" w:rsidRPr="00A1009C" w:rsidRDefault="009D002D" w:rsidP="00D16AA4">
            <w:pPr>
              <w:tabs>
                <w:tab w:val="left" w:pos="1440"/>
                <w:tab w:val="left" w:pos="2736"/>
              </w:tabs>
              <w:autoSpaceDE w:val="0"/>
              <w:autoSpaceDN w:val="0"/>
              <w:adjustRightInd w:val="0"/>
              <w:spacing w:line="360" w:lineRule="auto"/>
              <w:jc w:val="center"/>
              <w:rPr>
                <w:rFonts w:ascii="Times New Roman" w:hAnsi="Times New Roman" w:cs="Times New Roman"/>
                <w:sz w:val="24"/>
                <w:szCs w:val="24"/>
              </w:rPr>
            </w:pPr>
            <w:r w:rsidRPr="00A1009C">
              <w:rPr>
                <w:rFonts w:ascii="Times New Roman" w:hAnsi="Times New Roman" w:cs="Times New Roman"/>
                <w:sz w:val="24"/>
                <w:szCs w:val="24"/>
              </w:rPr>
              <w:t>19</w:t>
            </w:r>
          </w:p>
        </w:tc>
        <w:tc>
          <w:tcPr>
            <w:tcW w:w="1876" w:type="dxa"/>
            <w:tcBorders>
              <w:left w:val="single" w:sz="4" w:space="0" w:color="FFFFFF" w:themeColor="background1"/>
              <w:right w:val="single" w:sz="4" w:space="0" w:color="FFFFFF" w:themeColor="background1"/>
            </w:tcBorders>
          </w:tcPr>
          <w:p w:rsidR="009D002D" w:rsidRPr="00A1009C" w:rsidRDefault="009D002D" w:rsidP="00D16AA4">
            <w:pPr>
              <w:tabs>
                <w:tab w:val="left" w:pos="1440"/>
                <w:tab w:val="left" w:pos="2736"/>
              </w:tabs>
              <w:autoSpaceDE w:val="0"/>
              <w:autoSpaceDN w:val="0"/>
              <w:adjustRightInd w:val="0"/>
              <w:spacing w:line="360" w:lineRule="auto"/>
              <w:jc w:val="center"/>
              <w:rPr>
                <w:rFonts w:ascii="Times New Roman" w:hAnsi="Times New Roman" w:cs="Times New Roman"/>
                <w:sz w:val="24"/>
                <w:szCs w:val="24"/>
              </w:rPr>
            </w:pPr>
            <w:r w:rsidRPr="00A1009C">
              <w:rPr>
                <w:rFonts w:ascii="Times New Roman" w:hAnsi="Times New Roman" w:cs="Times New Roman"/>
                <w:sz w:val="24"/>
                <w:szCs w:val="24"/>
              </w:rPr>
              <w:t>31.7</w:t>
            </w:r>
          </w:p>
        </w:tc>
      </w:tr>
      <w:tr w:rsidR="009D002D" w:rsidRPr="00A1009C" w:rsidTr="00D16AA4">
        <w:tc>
          <w:tcPr>
            <w:tcW w:w="3648" w:type="dxa"/>
            <w:tcBorders>
              <w:left w:val="single" w:sz="4" w:space="0" w:color="FFFFFF" w:themeColor="background1"/>
              <w:right w:val="single" w:sz="4" w:space="0" w:color="FFFFFF" w:themeColor="background1"/>
            </w:tcBorders>
          </w:tcPr>
          <w:p w:rsidR="009D002D" w:rsidRPr="00A1009C" w:rsidRDefault="009D002D" w:rsidP="00D16AA4">
            <w:pPr>
              <w:tabs>
                <w:tab w:val="left" w:pos="1440"/>
                <w:tab w:val="left" w:pos="2736"/>
              </w:tabs>
              <w:autoSpaceDE w:val="0"/>
              <w:autoSpaceDN w:val="0"/>
              <w:adjustRightInd w:val="0"/>
              <w:spacing w:line="360" w:lineRule="auto"/>
              <w:jc w:val="left"/>
              <w:rPr>
                <w:rFonts w:ascii="Times New Roman" w:hAnsi="Times New Roman" w:cs="Times New Roman"/>
                <w:sz w:val="24"/>
                <w:szCs w:val="24"/>
              </w:rPr>
            </w:pPr>
            <w:r w:rsidRPr="00A1009C">
              <w:rPr>
                <w:rFonts w:ascii="Times New Roman" w:hAnsi="Times New Roman" w:cs="Times New Roman"/>
                <w:sz w:val="24"/>
                <w:szCs w:val="24"/>
              </w:rPr>
              <w:t xml:space="preserve">Rendah </w:t>
            </w:r>
          </w:p>
          <w:p w:rsidR="009D002D" w:rsidRPr="00A1009C" w:rsidRDefault="009D002D" w:rsidP="00D16AA4">
            <w:pPr>
              <w:tabs>
                <w:tab w:val="left" w:pos="1440"/>
                <w:tab w:val="left" w:pos="2736"/>
              </w:tabs>
              <w:autoSpaceDE w:val="0"/>
              <w:autoSpaceDN w:val="0"/>
              <w:adjustRightInd w:val="0"/>
              <w:spacing w:line="360" w:lineRule="auto"/>
              <w:jc w:val="left"/>
              <w:rPr>
                <w:rFonts w:ascii="Times New Roman" w:hAnsi="Times New Roman" w:cs="Times New Roman"/>
                <w:sz w:val="24"/>
                <w:szCs w:val="24"/>
              </w:rPr>
            </w:pPr>
            <w:r w:rsidRPr="00A1009C">
              <w:rPr>
                <w:rFonts w:ascii="Times New Roman" w:hAnsi="Times New Roman" w:cs="Times New Roman"/>
                <w:sz w:val="24"/>
                <w:szCs w:val="24"/>
              </w:rPr>
              <w:t>SD – SMP</w:t>
            </w:r>
          </w:p>
        </w:tc>
        <w:tc>
          <w:tcPr>
            <w:tcW w:w="2126" w:type="dxa"/>
            <w:tcBorders>
              <w:left w:val="single" w:sz="4" w:space="0" w:color="FFFFFF" w:themeColor="background1"/>
              <w:right w:val="single" w:sz="4" w:space="0" w:color="FFFFFF" w:themeColor="background1"/>
            </w:tcBorders>
          </w:tcPr>
          <w:p w:rsidR="009D002D" w:rsidRPr="00A1009C" w:rsidRDefault="009D002D" w:rsidP="00D16AA4">
            <w:pPr>
              <w:tabs>
                <w:tab w:val="left" w:pos="1440"/>
                <w:tab w:val="left" w:pos="2736"/>
              </w:tabs>
              <w:autoSpaceDE w:val="0"/>
              <w:autoSpaceDN w:val="0"/>
              <w:adjustRightInd w:val="0"/>
              <w:spacing w:line="360" w:lineRule="auto"/>
              <w:jc w:val="center"/>
              <w:rPr>
                <w:rFonts w:ascii="Times New Roman" w:hAnsi="Times New Roman" w:cs="Times New Roman"/>
                <w:sz w:val="24"/>
                <w:szCs w:val="24"/>
              </w:rPr>
            </w:pPr>
            <w:r w:rsidRPr="00A1009C">
              <w:rPr>
                <w:rFonts w:ascii="Times New Roman" w:hAnsi="Times New Roman" w:cs="Times New Roman"/>
                <w:sz w:val="24"/>
                <w:szCs w:val="24"/>
              </w:rPr>
              <w:t>41</w:t>
            </w:r>
          </w:p>
        </w:tc>
        <w:tc>
          <w:tcPr>
            <w:tcW w:w="1876" w:type="dxa"/>
            <w:tcBorders>
              <w:left w:val="single" w:sz="4" w:space="0" w:color="FFFFFF" w:themeColor="background1"/>
              <w:right w:val="single" w:sz="4" w:space="0" w:color="FFFFFF" w:themeColor="background1"/>
            </w:tcBorders>
          </w:tcPr>
          <w:p w:rsidR="009D002D" w:rsidRPr="00A1009C" w:rsidRDefault="009D002D" w:rsidP="00D16AA4">
            <w:pPr>
              <w:tabs>
                <w:tab w:val="left" w:pos="1440"/>
                <w:tab w:val="left" w:pos="2736"/>
              </w:tabs>
              <w:autoSpaceDE w:val="0"/>
              <w:autoSpaceDN w:val="0"/>
              <w:adjustRightInd w:val="0"/>
              <w:spacing w:line="360" w:lineRule="auto"/>
              <w:jc w:val="center"/>
              <w:rPr>
                <w:rFonts w:ascii="Times New Roman" w:hAnsi="Times New Roman" w:cs="Times New Roman"/>
                <w:sz w:val="24"/>
                <w:szCs w:val="24"/>
              </w:rPr>
            </w:pPr>
            <w:r w:rsidRPr="00A1009C">
              <w:rPr>
                <w:rFonts w:ascii="Times New Roman" w:hAnsi="Times New Roman" w:cs="Times New Roman"/>
                <w:sz w:val="24"/>
                <w:szCs w:val="24"/>
              </w:rPr>
              <w:t>68.3</w:t>
            </w:r>
          </w:p>
        </w:tc>
      </w:tr>
      <w:tr w:rsidR="009D002D" w:rsidRPr="00A1009C" w:rsidTr="00D16AA4">
        <w:tc>
          <w:tcPr>
            <w:tcW w:w="3648" w:type="dxa"/>
            <w:tcBorders>
              <w:left w:val="single" w:sz="4" w:space="0" w:color="FFFFFF" w:themeColor="background1"/>
              <w:right w:val="single" w:sz="4" w:space="0" w:color="FFFFFF" w:themeColor="background1"/>
            </w:tcBorders>
          </w:tcPr>
          <w:p w:rsidR="009D002D" w:rsidRPr="00A1009C" w:rsidRDefault="009D002D" w:rsidP="00D16AA4">
            <w:pPr>
              <w:tabs>
                <w:tab w:val="left" w:pos="1440"/>
                <w:tab w:val="left" w:pos="2736"/>
              </w:tabs>
              <w:autoSpaceDE w:val="0"/>
              <w:autoSpaceDN w:val="0"/>
              <w:adjustRightInd w:val="0"/>
              <w:spacing w:line="360" w:lineRule="auto"/>
              <w:jc w:val="center"/>
              <w:rPr>
                <w:rFonts w:ascii="Times New Roman" w:hAnsi="Times New Roman" w:cs="Times New Roman"/>
                <w:b/>
                <w:sz w:val="24"/>
                <w:szCs w:val="24"/>
              </w:rPr>
            </w:pPr>
            <w:r w:rsidRPr="00A1009C">
              <w:rPr>
                <w:rFonts w:ascii="Times New Roman" w:hAnsi="Times New Roman" w:cs="Times New Roman"/>
                <w:b/>
                <w:sz w:val="24"/>
                <w:szCs w:val="24"/>
              </w:rPr>
              <w:t xml:space="preserve">Total </w:t>
            </w:r>
          </w:p>
        </w:tc>
        <w:tc>
          <w:tcPr>
            <w:tcW w:w="2126" w:type="dxa"/>
            <w:tcBorders>
              <w:left w:val="single" w:sz="4" w:space="0" w:color="FFFFFF" w:themeColor="background1"/>
              <w:right w:val="single" w:sz="4" w:space="0" w:color="FFFFFF" w:themeColor="background1"/>
            </w:tcBorders>
          </w:tcPr>
          <w:p w:rsidR="009D002D" w:rsidRPr="00A1009C" w:rsidRDefault="009D002D" w:rsidP="00D16AA4">
            <w:pPr>
              <w:tabs>
                <w:tab w:val="left" w:pos="1440"/>
                <w:tab w:val="left" w:pos="2736"/>
              </w:tabs>
              <w:autoSpaceDE w:val="0"/>
              <w:autoSpaceDN w:val="0"/>
              <w:adjustRightInd w:val="0"/>
              <w:spacing w:line="360" w:lineRule="auto"/>
              <w:jc w:val="center"/>
              <w:rPr>
                <w:rFonts w:ascii="Times New Roman" w:hAnsi="Times New Roman" w:cs="Times New Roman"/>
                <w:b/>
                <w:sz w:val="24"/>
                <w:szCs w:val="24"/>
              </w:rPr>
            </w:pPr>
            <w:r w:rsidRPr="00A1009C">
              <w:rPr>
                <w:rFonts w:ascii="Times New Roman" w:hAnsi="Times New Roman" w:cs="Times New Roman"/>
                <w:b/>
                <w:sz w:val="24"/>
                <w:szCs w:val="24"/>
              </w:rPr>
              <w:t>60</w:t>
            </w:r>
          </w:p>
        </w:tc>
        <w:tc>
          <w:tcPr>
            <w:tcW w:w="1876" w:type="dxa"/>
            <w:tcBorders>
              <w:left w:val="single" w:sz="4" w:space="0" w:color="FFFFFF" w:themeColor="background1"/>
              <w:right w:val="single" w:sz="4" w:space="0" w:color="FFFFFF" w:themeColor="background1"/>
            </w:tcBorders>
          </w:tcPr>
          <w:p w:rsidR="009D002D" w:rsidRPr="00A1009C" w:rsidRDefault="009D002D" w:rsidP="00D16AA4">
            <w:pPr>
              <w:tabs>
                <w:tab w:val="left" w:pos="1440"/>
                <w:tab w:val="left" w:pos="2736"/>
              </w:tabs>
              <w:autoSpaceDE w:val="0"/>
              <w:autoSpaceDN w:val="0"/>
              <w:adjustRightInd w:val="0"/>
              <w:spacing w:line="360" w:lineRule="auto"/>
              <w:jc w:val="center"/>
              <w:rPr>
                <w:rFonts w:ascii="Times New Roman" w:hAnsi="Times New Roman" w:cs="Times New Roman"/>
                <w:b/>
                <w:sz w:val="24"/>
                <w:szCs w:val="24"/>
              </w:rPr>
            </w:pPr>
            <w:r w:rsidRPr="00A1009C">
              <w:rPr>
                <w:rFonts w:ascii="Times New Roman" w:hAnsi="Times New Roman" w:cs="Times New Roman"/>
                <w:b/>
                <w:sz w:val="24"/>
                <w:szCs w:val="24"/>
              </w:rPr>
              <w:t>100</w:t>
            </w:r>
          </w:p>
        </w:tc>
      </w:tr>
    </w:tbl>
    <w:p w:rsidR="009D002D" w:rsidRPr="00A1009C" w:rsidRDefault="009D002D" w:rsidP="009D002D">
      <w:pPr>
        <w:tabs>
          <w:tab w:val="left" w:pos="1440"/>
          <w:tab w:val="left" w:pos="2736"/>
        </w:tabs>
        <w:autoSpaceDE w:val="0"/>
        <w:autoSpaceDN w:val="0"/>
        <w:adjustRightInd w:val="0"/>
        <w:spacing w:line="360" w:lineRule="auto"/>
        <w:rPr>
          <w:rFonts w:ascii="Times New Roman" w:hAnsi="Times New Roman" w:cs="Times New Roman"/>
          <w:b/>
          <w:sz w:val="24"/>
          <w:szCs w:val="24"/>
        </w:rPr>
      </w:pPr>
      <w:r w:rsidRPr="00A1009C">
        <w:rPr>
          <w:rFonts w:ascii="Times New Roman" w:hAnsi="Times New Roman" w:cs="Times New Roman"/>
          <w:b/>
          <w:sz w:val="24"/>
          <w:szCs w:val="24"/>
        </w:rPr>
        <w:tab/>
      </w:r>
    </w:p>
    <w:p w:rsidR="009D002D" w:rsidRPr="00A1009C" w:rsidRDefault="009D002D" w:rsidP="0090597B">
      <w:pPr>
        <w:autoSpaceDE w:val="0"/>
        <w:autoSpaceDN w:val="0"/>
        <w:adjustRightInd w:val="0"/>
        <w:spacing w:line="360" w:lineRule="auto"/>
        <w:ind w:firstLine="567"/>
        <w:rPr>
          <w:rFonts w:ascii="Times New Roman" w:hAnsi="Times New Roman" w:cs="Times New Roman"/>
          <w:sz w:val="24"/>
          <w:szCs w:val="24"/>
        </w:rPr>
      </w:pPr>
      <w:r w:rsidRPr="00A1009C">
        <w:rPr>
          <w:rFonts w:ascii="Times New Roman" w:hAnsi="Times New Roman" w:cs="Times New Roman"/>
          <w:sz w:val="24"/>
          <w:szCs w:val="24"/>
        </w:rPr>
        <w:t xml:space="preserve">Pada table 3 </w:t>
      </w:r>
      <w:r w:rsidRPr="00A1009C">
        <w:rPr>
          <w:rFonts w:ascii="Times New Roman" w:hAnsi="Times New Roman" w:cs="Times New Roman"/>
          <w:sz w:val="24"/>
          <w:szCs w:val="24"/>
          <w:lang w:val="id-ID"/>
        </w:rPr>
        <w:t xml:space="preserve"> dapat dilihat masih didominasi </w:t>
      </w:r>
      <w:r w:rsidRPr="00A1009C">
        <w:rPr>
          <w:rFonts w:ascii="Times New Roman" w:hAnsi="Times New Roman" w:cs="Times New Roman"/>
          <w:sz w:val="24"/>
          <w:szCs w:val="24"/>
        </w:rPr>
        <w:t>Responden</w:t>
      </w:r>
      <w:r w:rsidRPr="00A1009C">
        <w:rPr>
          <w:rFonts w:ascii="Times New Roman" w:hAnsi="Times New Roman" w:cs="Times New Roman"/>
          <w:sz w:val="24"/>
          <w:szCs w:val="24"/>
          <w:lang w:val="id-ID"/>
        </w:rPr>
        <w:t xml:space="preserve"> yang berpendidikan tingkat </w:t>
      </w:r>
      <w:r w:rsidRPr="00A1009C">
        <w:rPr>
          <w:rFonts w:ascii="Times New Roman" w:hAnsi="Times New Roman" w:cs="Times New Roman"/>
          <w:sz w:val="24"/>
          <w:szCs w:val="24"/>
        </w:rPr>
        <w:t>Rendah</w:t>
      </w:r>
      <w:r w:rsidRPr="00A1009C">
        <w:rPr>
          <w:rFonts w:ascii="Times New Roman" w:hAnsi="Times New Roman" w:cs="Times New Roman"/>
          <w:sz w:val="24"/>
          <w:szCs w:val="24"/>
          <w:lang w:val="id-ID"/>
        </w:rPr>
        <w:t xml:space="preserve">, yaitu sebanyak </w:t>
      </w:r>
      <w:r w:rsidRPr="00A1009C">
        <w:rPr>
          <w:rFonts w:ascii="Times New Roman" w:hAnsi="Times New Roman" w:cs="Times New Roman"/>
          <w:sz w:val="24"/>
          <w:szCs w:val="24"/>
        </w:rPr>
        <w:t xml:space="preserve">41 ( 68.3 %) </w:t>
      </w:r>
      <w:r w:rsidRPr="00A1009C">
        <w:rPr>
          <w:rFonts w:ascii="Times New Roman" w:hAnsi="Times New Roman" w:cs="Times New Roman"/>
          <w:sz w:val="24"/>
          <w:szCs w:val="24"/>
          <w:lang w:val="id-ID"/>
        </w:rPr>
        <w:t>responden Sedangakan yang</w:t>
      </w:r>
      <w:r w:rsidRPr="00A1009C">
        <w:rPr>
          <w:rFonts w:ascii="Times New Roman" w:hAnsi="Times New Roman" w:cs="Times New Roman"/>
          <w:sz w:val="24"/>
          <w:szCs w:val="24"/>
        </w:rPr>
        <w:t xml:space="preserve"> berpendidikan Tinggi sebanyak 19 (31.7 %) Responden. </w:t>
      </w:r>
      <w:r w:rsidRPr="00A1009C">
        <w:rPr>
          <w:rFonts w:ascii="Times New Roman" w:hAnsi="Times New Roman" w:cs="Times New Roman"/>
          <w:sz w:val="24"/>
          <w:szCs w:val="24"/>
          <w:lang w:val="id-ID"/>
        </w:rPr>
        <w:t xml:space="preserve">Hal ini menunjukkan bahwa </w:t>
      </w:r>
      <w:r w:rsidRPr="00A1009C">
        <w:rPr>
          <w:rFonts w:ascii="Times New Roman" w:hAnsi="Times New Roman" w:cs="Times New Roman"/>
          <w:sz w:val="24"/>
          <w:szCs w:val="24"/>
        </w:rPr>
        <w:t>masi bayaknya Responden yang berpendidikan rendah</w:t>
      </w:r>
      <w:r w:rsidRPr="00A1009C">
        <w:rPr>
          <w:rFonts w:ascii="Times New Roman" w:hAnsi="Times New Roman" w:cs="Times New Roman"/>
          <w:sz w:val="24"/>
          <w:szCs w:val="24"/>
          <w:lang w:val="id-ID"/>
        </w:rPr>
        <w:t xml:space="preserve">, hingga dalam menyikapi permasalahan </w:t>
      </w:r>
      <w:r w:rsidRPr="00A1009C">
        <w:rPr>
          <w:rFonts w:ascii="Times New Roman" w:hAnsi="Times New Roman" w:cs="Times New Roman"/>
          <w:sz w:val="24"/>
          <w:szCs w:val="24"/>
        </w:rPr>
        <w:t xml:space="preserve">kesehatan </w:t>
      </w:r>
      <w:r w:rsidRPr="00A1009C">
        <w:rPr>
          <w:rFonts w:ascii="Times New Roman" w:hAnsi="Times New Roman" w:cs="Times New Roman"/>
          <w:sz w:val="24"/>
          <w:szCs w:val="24"/>
          <w:lang w:val="id-ID"/>
        </w:rPr>
        <w:t xml:space="preserve">terutama masalah </w:t>
      </w:r>
      <w:r w:rsidRPr="00A1009C">
        <w:rPr>
          <w:rFonts w:ascii="Times New Roman" w:hAnsi="Times New Roman" w:cs="Times New Roman"/>
          <w:sz w:val="24"/>
          <w:szCs w:val="24"/>
        </w:rPr>
        <w:t xml:space="preserve">penyakit TB Paru ini </w:t>
      </w:r>
      <w:r w:rsidRPr="00A1009C">
        <w:rPr>
          <w:rFonts w:ascii="Times New Roman" w:hAnsi="Times New Roman" w:cs="Times New Roman"/>
          <w:sz w:val="24"/>
          <w:szCs w:val="24"/>
          <w:lang w:val="id-ID"/>
        </w:rPr>
        <w:t xml:space="preserve"> mereka masih merasa kesulitan. </w:t>
      </w:r>
    </w:p>
    <w:p w:rsidR="00D27483" w:rsidRPr="00A1009C" w:rsidRDefault="00D27483" w:rsidP="0034551B">
      <w:pPr>
        <w:autoSpaceDE w:val="0"/>
        <w:autoSpaceDN w:val="0"/>
        <w:adjustRightInd w:val="0"/>
        <w:spacing w:line="276" w:lineRule="auto"/>
        <w:rPr>
          <w:rFonts w:ascii="Times New Roman" w:hAnsi="Times New Roman" w:cs="Times New Roman"/>
          <w:sz w:val="24"/>
          <w:szCs w:val="24"/>
        </w:rPr>
      </w:pPr>
    </w:p>
    <w:p w:rsidR="0090597B" w:rsidRPr="00A1009C" w:rsidRDefault="0090597B" w:rsidP="0034551B">
      <w:pPr>
        <w:autoSpaceDE w:val="0"/>
        <w:autoSpaceDN w:val="0"/>
        <w:adjustRightInd w:val="0"/>
        <w:spacing w:line="276" w:lineRule="auto"/>
        <w:rPr>
          <w:rFonts w:ascii="Times New Roman" w:hAnsi="Times New Roman" w:cs="Times New Roman"/>
          <w:sz w:val="24"/>
          <w:szCs w:val="24"/>
        </w:rPr>
      </w:pPr>
    </w:p>
    <w:p w:rsidR="0090597B" w:rsidRPr="00A1009C" w:rsidRDefault="0090597B" w:rsidP="0034551B">
      <w:pPr>
        <w:autoSpaceDE w:val="0"/>
        <w:autoSpaceDN w:val="0"/>
        <w:adjustRightInd w:val="0"/>
        <w:spacing w:line="276" w:lineRule="auto"/>
        <w:rPr>
          <w:rFonts w:ascii="Times New Roman" w:hAnsi="Times New Roman" w:cs="Times New Roman"/>
          <w:sz w:val="24"/>
          <w:szCs w:val="24"/>
        </w:rPr>
      </w:pPr>
    </w:p>
    <w:p w:rsidR="0090597B" w:rsidRPr="00A1009C" w:rsidRDefault="0090597B" w:rsidP="0034551B">
      <w:pPr>
        <w:autoSpaceDE w:val="0"/>
        <w:autoSpaceDN w:val="0"/>
        <w:adjustRightInd w:val="0"/>
        <w:spacing w:line="276" w:lineRule="auto"/>
        <w:rPr>
          <w:rFonts w:ascii="Times New Roman" w:hAnsi="Times New Roman" w:cs="Times New Roman"/>
          <w:sz w:val="24"/>
          <w:szCs w:val="24"/>
        </w:rPr>
      </w:pPr>
    </w:p>
    <w:p w:rsidR="0090597B" w:rsidRPr="00A1009C" w:rsidRDefault="0090597B" w:rsidP="0034551B">
      <w:pPr>
        <w:autoSpaceDE w:val="0"/>
        <w:autoSpaceDN w:val="0"/>
        <w:adjustRightInd w:val="0"/>
        <w:spacing w:line="276" w:lineRule="auto"/>
        <w:rPr>
          <w:rFonts w:ascii="Times New Roman" w:hAnsi="Times New Roman" w:cs="Times New Roman"/>
          <w:sz w:val="24"/>
          <w:szCs w:val="24"/>
        </w:rPr>
      </w:pPr>
    </w:p>
    <w:p w:rsidR="0090597B" w:rsidRPr="00A1009C" w:rsidRDefault="0090597B" w:rsidP="0034551B">
      <w:pPr>
        <w:autoSpaceDE w:val="0"/>
        <w:autoSpaceDN w:val="0"/>
        <w:adjustRightInd w:val="0"/>
        <w:spacing w:line="276" w:lineRule="auto"/>
        <w:rPr>
          <w:rFonts w:ascii="Times New Roman" w:hAnsi="Times New Roman" w:cs="Times New Roman"/>
          <w:sz w:val="24"/>
          <w:szCs w:val="24"/>
        </w:rPr>
      </w:pPr>
    </w:p>
    <w:p w:rsidR="0090597B" w:rsidRPr="00A1009C" w:rsidRDefault="0090597B" w:rsidP="0034551B">
      <w:pPr>
        <w:autoSpaceDE w:val="0"/>
        <w:autoSpaceDN w:val="0"/>
        <w:adjustRightInd w:val="0"/>
        <w:spacing w:line="276" w:lineRule="auto"/>
        <w:rPr>
          <w:rFonts w:ascii="Times New Roman" w:hAnsi="Times New Roman" w:cs="Times New Roman"/>
          <w:sz w:val="24"/>
          <w:szCs w:val="24"/>
        </w:rPr>
      </w:pPr>
    </w:p>
    <w:p w:rsidR="0090597B" w:rsidRPr="00A1009C" w:rsidRDefault="0090597B" w:rsidP="0034551B">
      <w:pPr>
        <w:autoSpaceDE w:val="0"/>
        <w:autoSpaceDN w:val="0"/>
        <w:adjustRightInd w:val="0"/>
        <w:spacing w:line="276" w:lineRule="auto"/>
        <w:rPr>
          <w:rFonts w:ascii="Times New Roman" w:hAnsi="Times New Roman" w:cs="Times New Roman"/>
          <w:b/>
          <w:sz w:val="24"/>
          <w:szCs w:val="24"/>
        </w:rPr>
      </w:pPr>
    </w:p>
    <w:p w:rsidR="00D27483" w:rsidRPr="00A1009C" w:rsidRDefault="002A7071" w:rsidP="0034551B">
      <w:pPr>
        <w:autoSpaceDE w:val="0"/>
        <w:autoSpaceDN w:val="0"/>
        <w:adjustRightInd w:val="0"/>
        <w:spacing w:line="276" w:lineRule="auto"/>
        <w:rPr>
          <w:rFonts w:ascii="Times New Roman" w:hAnsi="Times New Roman" w:cs="Times New Roman"/>
          <w:b/>
          <w:sz w:val="24"/>
          <w:szCs w:val="24"/>
        </w:rPr>
      </w:pPr>
      <w:r w:rsidRPr="00A1009C">
        <w:rPr>
          <w:rFonts w:ascii="Times New Roman" w:hAnsi="Times New Roman" w:cs="Times New Roman"/>
          <w:b/>
          <w:sz w:val="24"/>
          <w:szCs w:val="24"/>
        </w:rPr>
        <w:lastRenderedPageBreak/>
        <w:t xml:space="preserve">Hasil </w:t>
      </w:r>
    </w:p>
    <w:p w:rsidR="002A7071" w:rsidRPr="00A1009C" w:rsidRDefault="002A090A" w:rsidP="0090597B">
      <w:pPr>
        <w:autoSpaceDE w:val="0"/>
        <w:autoSpaceDN w:val="0"/>
        <w:adjustRightInd w:val="0"/>
        <w:spacing w:line="276" w:lineRule="auto"/>
        <w:ind w:firstLine="567"/>
        <w:rPr>
          <w:rFonts w:ascii="Times New Roman" w:hAnsi="Times New Roman" w:cs="Times New Roman"/>
          <w:sz w:val="24"/>
          <w:szCs w:val="24"/>
        </w:rPr>
      </w:pPr>
      <w:r w:rsidRPr="00A1009C">
        <w:rPr>
          <w:rFonts w:ascii="Times New Roman" w:hAnsi="Times New Roman" w:cs="Times New Roman"/>
          <w:sz w:val="24"/>
          <w:szCs w:val="24"/>
        </w:rPr>
        <w:t>Setelah melalui proses pengumpulan data penelitian kemudian dilakukan pengujian statistik untuk menguji hubungan antar variabel. Berikut ini adalah hasil uji statistik :</w:t>
      </w:r>
    </w:p>
    <w:p w:rsidR="002A090A" w:rsidRPr="00A1009C" w:rsidRDefault="002A090A" w:rsidP="0034551B">
      <w:pPr>
        <w:autoSpaceDE w:val="0"/>
        <w:autoSpaceDN w:val="0"/>
        <w:adjustRightInd w:val="0"/>
        <w:spacing w:line="276" w:lineRule="auto"/>
        <w:rPr>
          <w:rFonts w:ascii="Times New Roman" w:hAnsi="Times New Roman" w:cs="Times New Roman"/>
          <w:sz w:val="24"/>
          <w:szCs w:val="24"/>
        </w:rPr>
      </w:pPr>
    </w:p>
    <w:p w:rsidR="002A7071" w:rsidRPr="00A1009C" w:rsidRDefault="002A090A" w:rsidP="0034551B">
      <w:pPr>
        <w:autoSpaceDE w:val="0"/>
        <w:autoSpaceDN w:val="0"/>
        <w:adjustRightInd w:val="0"/>
        <w:spacing w:line="276" w:lineRule="auto"/>
        <w:rPr>
          <w:rFonts w:ascii="Times New Roman" w:hAnsi="Times New Roman" w:cs="Times New Roman"/>
          <w:sz w:val="24"/>
          <w:szCs w:val="24"/>
        </w:rPr>
      </w:pPr>
      <w:r w:rsidRPr="00A1009C">
        <w:rPr>
          <w:rFonts w:ascii="Times New Roman" w:hAnsi="Times New Roman" w:cs="Times New Roman"/>
          <w:sz w:val="24"/>
          <w:szCs w:val="24"/>
        </w:rPr>
        <w:t xml:space="preserve">Tabel. 3 Distribusi </w:t>
      </w:r>
      <w:r w:rsidR="009D6172" w:rsidRPr="00A1009C">
        <w:rPr>
          <w:rFonts w:ascii="Times New Roman" w:hAnsi="Times New Roman" w:cs="Times New Roman"/>
          <w:sz w:val="24"/>
          <w:szCs w:val="24"/>
        </w:rPr>
        <w:t>Hasil P</w:t>
      </w:r>
      <w:r w:rsidRPr="00A1009C">
        <w:rPr>
          <w:rFonts w:ascii="Times New Roman" w:hAnsi="Times New Roman" w:cs="Times New Roman"/>
          <w:sz w:val="24"/>
          <w:szCs w:val="24"/>
        </w:rPr>
        <w:t xml:space="preserve">enelitian </w:t>
      </w:r>
    </w:p>
    <w:tbl>
      <w:tblPr>
        <w:tblStyle w:val="TableGrid"/>
        <w:tblW w:w="102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4"/>
        <w:gridCol w:w="2122"/>
        <w:gridCol w:w="571"/>
        <w:gridCol w:w="425"/>
        <w:gridCol w:w="851"/>
        <w:gridCol w:w="567"/>
        <w:gridCol w:w="850"/>
        <w:gridCol w:w="851"/>
        <w:gridCol w:w="850"/>
        <w:gridCol w:w="1418"/>
        <w:gridCol w:w="1418"/>
      </w:tblGrid>
      <w:tr w:rsidR="00D27483" w:rsidRPr="00A1009C" w:rsidTr="00D16AA4">
        <w:trPr>
          <w:trHeight w:val="186"/>
        </w:trPr>
        <w:tc>
          <w:tcPr>
            <w:tcW w:w="2406" w:type="dxa"/>
            <w:gridSpan w:val="2"/>
            <w:vMerge w:val="restart"/>
            <w:tcBorders>
              <w:top w:val="single" w:sz="4" w:space="0" w:color="auto"/>
            </w:tcBorders>
          </w:tcPr>
          <w:p w:rsidR="00D27483" w:rsidRPr="00A1009C" w:rsidRDefault="00D27483" w:rsidP="00D16AA4">
            <w:pPr>
              <w:rPr>
                <w:rFonts w:ascii="Times New Roman" w:hAnsi="Times New Roman" w:cs="Times New Roman"/>
                <w:b/>
                <w:sz w:val="20"/>
                <w:szCs w:val="20"/>
              </w:rPr>
            </w:pPr>
            <w:r w:rsidRPr="00A1009C">
              <w:rPr>
                <w:rFonts w:ascii="Times New Roman" w:hAnsi="Times New Roman" w:cs="Times New Roman"/>
                <w:b/>
                <w:sz w:val="20"/>
                <w:szCs w:val="20"/>
              </w:rPr>
              <w:t>Karakteristik perilaku subjek</w:t>
            </w:r>
          </w:p>
        </w:tc>
        <w:tc>
          <w:tcPr>
            <w:tcW w:w="571" w:type="dxa"/>
            <w:vMerge w:val="restart"/>
            <w:tcBorders>
              <w:top w:val="single" w:sz="4" w:space="0" w:color="auto"/>
              <w:bottom w:val="single" w:sz="4" w:space="0" w:color="auto"/>
            </w:tcBorders>
          </w:tcPr>
          <w:p w:rsidR="00D27483" w:rsidRPr="00A1009C" w:rsidRDefault="00D27483" w:rsidP="00D16AA4">
            <w:pPr>
              <w:jc w:val="center"/>
              <w:rPr>
                <w:rFonts w:ascii="Times New Roman" w:hAnsi="Times New Roman" w:cs="Times New Roman"/>
                <w:b/>
                <w:sz w:val="20"/>
                <w:szCs w:val="20"/>
              </w:rPr>
            </w:pPr>
          </w:p>
          <w:p w:rsidR="00D27483" w:rsidRPr="00A1009C" w:rsidRDefault="00D27483" w:rsidP="00D16AA4">
            <w:pPr>
              <w:jc w:val="center"/>
              <w:rPr>
                <w:rFonts w:ascii="Times New Roman" w:hAnsi="Times New Roman" w:cs="Times New Roman"/>
                <w:b/>
                <w:sz w:val="20"/>
                <w:szCs w:val="20"/>
              </w:rPr>
            </w:pPr>
            <w:r w:rsidRPr="00A1009C">
              <w:rPr>
                <w:rFonts w:ascii="Times New Roman" w:hAnsi="Times New Roman" w:cs="Times New Roman"/>
                <w:b/>
                <w:sz w:val="20"/>
                <w:szCs w:val="20"/>
              </w:rPr>
              <w:t>n</w:t>
            </w:r>
          </w:p>
        </w:tc>
        <w:tc>
          <w:tcPr>
            <w:tcW w:w="2693" w:type="dxa"/>
            <w:gridSpan w:val="4"/>
            <w:tcBorders>
              <w:top w:val="single" w:sz="4" w:space="0" w:color="auto"/>
              <w:bottom w:val="single" w:sz="4" w:space="0" w:color="auto"/>
            </w:tcBorders>
          </w:tcPr>
          <w:p w:rsidR="00D27483" w:rsidRPr="00A1009C" w:rsidRDefault="00D27483" w:rsidP="00D16AA4">
            <w:pPr>
              <w:jc w:val="center"/>
              <w:rPr>
                <w:rFonts w:ascii="Times New Roman" w:hAnsi="Times New Roman" w:cs="Times New Roman"/>
                <w:b/>
                <w:sz w:val="20"/>
                <w:szCs w:val="20"/>
              </w:rPr>
            </w:pPr>
            <w:r w:rsidRPr="00A1009C">
              <w:rPr>
                <w:rFonts w:ascii="Times New Roman" w:hAnsi="Times New Roman" w:cs="Times New Roman"/>
                <w:b/>
                <w:sz w:val="20"/>
                <w:szCs w:val="20"/>
              </w:rPr>
              <w:t>TB Paru</w:t>
            </w:r>
          </w:p>
        </w:tc>
        <w:tc>
          <w:tcPr>
            <w:tcW w:w="851" w:type="dxa"/>
            <w:vMerge w:val="restart"/>
            <w:tcBorders>
              <w:top w:val="single" w:sz="4" w:space="0" w:color="auto"/>
              <w:bottom w:val="single" w:sz="4" w:space="0" w:color="auto"/>
            </w:tcBorders>
          </w:tcPr>
          <w:p w:rsidR="00D27483" w:rsidRPr="00A1009C" w:rsidRDefault="00D27483" w:rsidP="00D16AA4">
            <w:pPr>
              <w:jc w:val="center"/>
              <w:rPr>
                <w:rFonts w:ascii="Times New Roman" w:hAnsi="Times New Roman" w:cs="Times New Roman"/>
                <w:b/>
                <w:sz w:val="20"/>
                <w:szCs w:val="20"/>
              </w:rPr>
            </w:pPr>
          </w:p>
          <w:p w:rsidR="00D27483" w:rsidRPr="00A1009C" w:rsidRDefault="00D27483" w:rsidP="00D16AA4">
            <w:pPr>
              <w:jc w:val="center"/>
              <w:rPr>
                <w:rFonts w:ascii="Times New Roman" w:hAnsi="Times New Roman" w:cs="Times New Roman"/>
                <w:b/>
                <w:sz w:val="20"/>
                <w:szCs w:val="20"/>
              </w:rPr>
            </w:pPr>
            <w:r w:rsidRPr="00A1009C">
              <w:rPr>
                <w:rFonts w:ascii="Times New Roman" w:hAnsi="Times New Roman" w:cs="Times New Roman"/>
                <w:b/>
                <w:sz w:val="20"/>
                <w:szCs w:val="20"/>
              </w:rPr>
              <w:t>p</w:t>
            </w:r>
          </w:p>
        </w:tc>
        <w:tc>
          <w:tcPr>
            <w:tcW w:w="850" w:type="dxa"/>
            <w:vMerge w:val="restart"/>
            <w:tcBorders>
              <w:top w:val="single" w:sz="4" w:space="0" w:color="auto"/>
              <w:bottom w:val="single" w:sz="4" w:space="0" w:color="auto"/>
            </w:tcBorders>
          </w:tcPr>
          <w:p w:rsidR="00D27483" w:rsidRPr="00A1009C" w:rsidRDefault="00D27483" w:rsidP="00D16AA4">
            <w:pPr>
              <w:jc w:val="center"/>
              <w:rPr>
                <w:rFonts w:ascii="Times New Roman" w:hAnsi="Times New Roman" w:cs="Times New Roman"/>
                <w:b/>
                <w:sz w:val="20"/>
                <w:szCs w:val="20"/>
              </w:rPr>
            </w:pPr>
          </w:p>
          <w:p w:rsidR="00D27483" w:rsidRPr="00A1009C" w:rsidRDefault="00F151B0" w:rsidP="00D16AA4">
            <w:pPr>
              <w:jc w:val="center"/>
              <w:rPr>
                <w:rFonts w:ascii="Times New Roman" w:hAnsi="Times New Roman" w:cs="Times New Roman"/>
                <w:b/>
                <w:sz w:val="20"/>
                <w:szCs w:val="20"/>
              </w:rPr>
            </w:pPr>
            <w:r w:rsidRPr="00A1009C">
              <w:rPr>
                <w:rFonts w:ascii="Times New Roman" w:hAnsi="Times New Roman" w:cs="Times New Roman"/>
                <w:b/>
                <w:sz w:val="20"/>
                <w:szCs w:val="20"/>
              </w:rPr>
              <w:t>PR</w:t>
            </w:r>
          </w:p>
        </w:tc>
        <w:tc>
          <w:tcPr>
            <w:tcW w:w="1418" w:type="dxa"/>
            <w:vMerge w:val="restart"/>
            <w:tcBorders>
              <w:top w:val="single" w:sz="4" w:space="0" w:color="auto"/>
              <w:bottom w:val="single" w:sz="4" w:space="0" w:color="auto"/>
            </w:tcBorders>
          </w:tcPr>
          <w:p w:rsidR="00D27483" w:rsidRPr="00A1009C" w:rsidRDefault="00D27483" w:rsidP="00D16AA4">
            <w:pPr>
              <w:jc w:val="center"/>
              <w:rPr>
                <w:rFonts w:ascii="Times New Roman" w:hAnsi="Times New Roman" w:cs="Times New Roman"/>
                <w:b/>
                <w:sz w:val="20"/>
                <w:szCs w:val="20"/>
              </w:rPr>
            </w:pPr>
          </w:p>
          <w:p w:rsidR="00D27483" w:rsidRPr="00A1009C" w:rsidRDefault="00D27483" w:rsidP="00D16AA4">
            <w:pPr>
              <w:jc w:val="center"/>
              <w:rPr>
                <w:rFonts w:ascii="Times New Roman" w:hAnsi="Times New Roman" w:cs="Times New Roman"/>
                <w:b/>
                <w:sz w:val="20"/>
                <w:szCs w:val="20"/>
              </w:rPr>
            </w:pPr>
            <w:r w:rsidRPr="00A1009C">
              <w:rPr>
                <w:rFonts w:ascii="Times New Roman" w:hAnsi="Times New Roman" w:cs="Times New Roman"/>
                <w:b/>
                <w:sz w:val="20"/>
                <w:szCs w:val="20"/>
              </w:rPr>
              <w:t>95% CI</w:t>
            </w:r>
          </w:p>
        </w:tc>
        <w:tc>
          <w:tcPr>
            <w:tcW w:w="1418" w:type="dxa"/>
            <w:vMerge w:val="restart"/>
            <w:tcBorders>
              <w:top w:val="single" w:sz="4" w:space="0" w:color="auto"/>
            </w:tcBorders>
          </w:tcPr>
          <w:p w:rsidR="00D27483" w:rsidRPr="00A1009C" w:rsidRDefault="00D27483" w:rsidP="00D16AA4">
            <w:pPr>
              <w:jc w:val="center"/>
              <w:rPr>
                <w:rFonts w:ascii="Times New Roman" w:hAnsi="Times New Roman" w:cs="Times New Roman"/>
                <w:b/>
                <w:sz w:val="20"/>
                <w:szCs w:val="20"/>
              </w:rPr>
            </w:pPr>
          </w:p>
          <w:p w:rsidR="00D27483" w:rsidRPr="00A1009C" w:rsidRDefault="00D27483" w:rsidP="00D16AA4">
            <w:pPr>
              <w:jc w:val="center"/>
              <w:rPr>
                <w:rFonts w:ascii="Times New Roman" w:hAnsi="Times New Roman" w:cs="Times New Roman"/>
                <w:b/>
                <w:sz w:val="20"/>
                <w:szCs w:val="20"/>
              </w:rPr>
            </w:pPr>
            <w:r w:rsidRPr="00A1009C">
              <w:rPr>
                <w:rFonts w:ascii="Times New Roman" w:hAnsi="Times New Roman" w:cs="Times New Roman"/>
                <w:b/>
                <w:sz w:val="20"/>
                <w:szCs w:val="20"/>
              </w:rPr>
              <w:t>Keterangan</w:t>
            </w:r>
          </w:p>
        </w:tc>
      </w:tr>
      <w:tr w:rsidR="00D27483" w:rsidRPr="00A1009C" w:rsidTr="00D16AA4">
        <w:trPr>
          <w:trHeight w:val="227"/>
        </w:trPr>
        <w:tc>
          <w:tcPr>
            <w:tcW w:w="2406" w:type="dxa"/>
            <w:gridSpan w:val="2"/>
            <w:vMerge/>
            <w:tcBorders>
              <w:bottom w:val="single" w:sz="4" w:space="0" w:color="auto"/>
            </w:tcBorders>
          </w:tcPr>
          <w:p w:rsidR="00D27483" w:rsidRPr="00A1009C" w:rsidRDefault="00D27483" w:rsidP="00D16AA4">
            <w:pPr>
              <w:jc w:val="center"/>
              <w:rPr>
                <w:rFonts w:ascii="Times New Roman" w:hAnsi="Times New Roman" w:cs="Times New Roman"/>
                <w:b/>
                <w:sz w:val="20"/>
                <w:szCs w:val="20"/>
              </w:rPr>
            </w:pPr>
          </w:p>
        </w:tc>
        <w:tc>
          <w:tcPr>
            <w:tcW w:w="571" w:type="dxa"/>
            <w:vMerge/>
            <w:tcBorders>
              <w:bottom w:val="single" w:sz="4" w:space="0" w:color="auto"/>
            </w:tcBorders>
          </w:tcPr>
          <w:p w:rsidR="00D27483" w:rsidRPr="00A1009C" w:rsidRDefault="00D27483" w:rsidP="00D16AA4">
            <w:pPr>
              <w:jc w:val="center"/>
              <w:rPr>
                <w:rFonts w:ascii="Times New Roman" w:hAnsi="Times New Roman" w:cs="Times New Roman"/>
                <w:b/>
                <w:sz w:val="20"/>
                <w:szCs w:val="20"/>
              </w:rPr>
            </w:pPr>
          </w:p>
        </w:tc>
        <w:tc>
          <w:tcPr>
            <w:tcW w:w="1276" w:type="dxa"/>
            <w:gridSpan w:val="2"/>
            <w:tcBorders>
              <w:top w:val="single" w:sz="4" w:space="0" w:color="auto"/>
              <w:bottom w:val="single" w:sz="4" w:space="0" w:color="auto"/>
            </w:tcBorders>
          </w:tcPr>
          <w:p w:rsidR="00D27483" w:rsidRPr="00A1009C" w:rsidRDefault="005410AD" w:rsidP="00D16AA4">
            <w:pPr>
              <w:ind w:left="-108"/>
              <w:rPr>
                <w:rFonts w:ascii="Times New Roman" w:hAnsi="Times New Roman" w:cs="Times New Roman"/>
                <w:b/>
                <w:sz w:val="20"/>
                <w:szCs w:val="20"/>
              </w:rPr>
            </w:pPr>
            <w:r w:rsidRPr="00A1009C">
              <w:rPr>
                <w:rFonts w:ascii="Times New Roman" w:hAnsi="Times New Roman" w:cs="Times New Roman"/>
                <w:b/>
                <w:sz w:val="20"/>
                <w:szCs w:val="20"/>
              </w:rPr>
              <w:t>Ya</w:t>
            </w:r>
            <w:r w:rsidR="00D27483" w:rsidRPr="00A1009C">
              <w:rPr>
                <w:rFonts w:ascii="Times New Roman" w:hAnsi="Times New Roman" w:cs="Times New Roman"/>
                <w:b/>
                <w:sz w:val="20"/>
                <w:szCs w:val="20"/>
              </w:rPr>
              <w:t xml:space="preserve">    %</w:t>
            </w:r>
          </w:p>
        </w:tc>
        <w:tc>
          <w:tcPr>
            <w:tcW w:w="1417" w:type="dxa"/>
            <w:gridSpan w:val="2"/>
            <w:tcBorders>
              <w:top w:val="single" w:sz="4" w:space="0" w:color="auto"/>
              <w:bottom w:val="single" w:sz="4" w:space="0" w:color="auto"/>
            </w:tcBorders>
          </w:tcPr>
          <w:p w:rsidR="00D27483" w:rsidRPr="00A1009C" w:rsidRDefault="005410AD" w:rsidP="00D16AA4">
            <w:pPr>
              <w:ind w:left="-108"/>
              <w:rPr>
                <w:rFonts w:ascii="Times New Roman" w:hAnsi="Times New Roman" w:cs="Times New Roman"/>
                <w:b/>
                <w:sz w:val="20"/>
                <w:szCs w:val="20"/>
              </w:rPr>
            </w:pPr>
            <w:r w:rsidRPr="00A1009C">
              <w:rPr>
                <w:rFonts w:ascii="Times New Roman" w:hAnsi="Times New Roman" w:cs="Times New Roman"/>
                <w:b/>
                <w:sz w:val="20"/>
                <w:szCs w:val="20"/>
              </w:rPr>
              <w:t>Tidak</w:t>
            </w:r>
            <w:r w:rsidR="00D27483" w:rsidRPr="00A1009C">
              <w:rPr>
                <w:rFonts w:ascii="Times New Roman" w:hAnsi="Times New Roman" w:cs="Times New Roman"/>
                <w:b/>
                <w:sz w:val="20"/>
                <w:szCs w:val="20"/>
              </w:rPr>
              <w:t xml:space="preserve">    %</w:t>
            </w:r>
          </w:p>
        </w:tc>
        <w:tc>
          <w:tcPr>
            <w:tcW w:w="851" w:type="dxa"/>
            <w:vMerge/>
            <w:tcBorders>
              <w:bottom w:val="single" w:sz="4" w:space="0" w:color="auto"/>
            </w:tcBorders>
          </w:tcPr>
          <w:p w:rsidR="00D27483" w:rsidRPr="00A1009C" w:rsidRDefault="00D27483" w:rsidP="00D16AA4">
            <w:pPr>
              <w:jc w:val="center"/>
              <w:rPr>
                <w:rFonts w:ascii="Times New Roman" w:hAnsi="Times New Roman" w:cs="Times New Roman"/>
                <w:b/>
                <w:sz w:val="20"/>
                <w:szCs w:val="20"/>
              </w:rPr>
            </w:pPr>
          </w:p>
        </w:tc>
        <w:tc>
          <w:tcPr>
            <w:tcW w:w="850" w:type="dxa"/>
            <w:vMerge/>
            <w:tcBorders>
              <w:bottom w:val="single" w:sz="4" w:space="0" w:color="auto"/>
            </w:tcBorders>
          </w:tcPr>
          <w:p w:rsidR="00D27483" w:rsidRPr="00A1009C" w:rsidRDefault="00D27483" w:rsidP="00D16AA4">
            <w:pPr>
              <w:jc w:val="center"/>
              <w:rPr>
                <w:rFonts w:ascii="Times New Roman" w:hAnsi="Times New Roman" w:cs="Times New Roman"/>
                <w:b/>
                <w:sz w:val="20"/>
                <w:szCs w:val="20"/>
              </w:rPr>
            </w:pPr>
          </w:p>
        </w:tc>
        <w:tc>
          <w:tcPr>
            <w:tcW w:w="1418" w:type="dxa"/>
            <w:vMerge/>
            <w:tcBorders>
              <w:bottom w:val="single" w:sz="4" w:space="0" w:color="auto"/>
            </w:tcBorders>
          </w:tcPr>
          <w:p w:rsidR="00D27483" w:rsidRPr="00A1009C" w:rsidRDefault="00D27483" w:rsidP="00D16AA4">
            <w:pPr>
              <w:jc w:val="center"/>
              <w:rPr>
                <w:rFonts w:ascii="Times New Roman" w:hAnsi="Times New Roman" w:cs="Times New Roman"/>
                <w:b/>
                <w:sz w:val="20"/>
                <w:szCs w:val="20"/>
              </w:rPr>
            </w:pPr>
          </w:p>
        </w:tc>
        <w:tc>
          <w:tcPr>
            <w:tcW w:w="1418" w:type="dxa"/>
            <w:vMerge/>
            <w:tcBorders>
              <w:bottom w:val="single" w:sz="4" w:space="0" w:color="auto"/>
            </w:tcBorders>
          </w:tcPr>
          <w:p w:rsidR="00D27483" w:rsidRPr="00A1009C" w:rsidRDefault="00D27483" w:rsidP="00D16AA4">
            <w:pPr>
              <w:jc w:val="center"/>
              <w:rPr>
                <w:rFonts w:ascii="Times New Roman" w:hAnsi="Times New Roman" w:cs="Times New Roman"/>
                <w:b/>
                <w:sz w:val="20"/>
                <w:szCs w:val="20"/>
              </w:rPr>
            </w:pPr>
          </w:p>
        </w:tc>
      </w:tr>
      <w:tr w:rsidR="00D27483" w:rsidRPr="00A1009C" w:rsidTr="00D16AA4">
        <w:tc>
          <w:tcPr>
            <w:tcW w:w="2406" w:type="dxa"/>
            <w:gridSpan w:val="2"/>
            <w:tcBorders>
              <w:top w:val="single" w:sz="4" w:space="0" w:color="auto"/>
            </w:tcBorders>
          </w:tcPr>
          <w:p w:rsidR="00D27483" w:rsidRPr="00A1009C" w:rsidRDefault="00D27483" w:rsidP="00D16AA4">
            <w:pPr>
              <w:ind w:left="-108"/>
              <w:rPr>
                <w:rFonts w:ascii="Times New Roman" w:hAnsi="Times New Roman" w:cs="Times New Roman"/>
                <w:sz w:val="20"/>
                <w:szCs w:val="20"/>
              </w:rPr>
            </w:pPr>
            <w:r w:rsidRPr="00A1009C">
              <w:rPr>
                <w:rFonts w:ascii="Times New Roman" w:hAnsi="Times New Roman" w:cs="Times New Roman"/>
                <w:sz w:val="20"/>
                <w:szCs w:val="20"/>
              </w:rPr>
              <w:t>Pengetahuan</w:t>
            </w:r>
          </w:p>
        </w:tc>
        <w:tc>
          <w:tcPr>
            <w:tcW w:w="571" w:type="dxa"/>
            <w:tcBorders>
              <w:top w:val="single" w:sz="4" w:space="0" w:color="auto"/>
            </w:tcBorders>
          </w:tcPr>
          <w:p w:rsidR="00D27483" w:rsidRPr="00A1009C" w:rsidRDefault="00D27483" w:rsidP="00D16AA4">
            <w:pPr>
              <w:jc w:val="center"/>
              <w:rPr>
                <w:rFonts w:ascii="Times New Roman" w:hAnsi="Times New Roman" w:cs="Times New Roman"/>
                <w:sz w:val="20"/>
                <w:szCs w:val="20"/>
              </w:rPr>
            </w:pPr>
          </w:p>
        </w:tc>
        <w:tc>
          <w:tcPr>
            <w:tcW w:w="425" w:type="dxa"/>
            <w:tcBorders>
              <w:top w:val="single" w:sz="4" w:space="0" w:color="auto"/>
            </w:tcBorders>
          </w:tcPr>
          <w:p w:rsidR="00D27483" w:rsidRPr="00A1009C" w:rsidRDefault="00D27483" w:rsidP="00D16AA4">
            <w:pPr>
              <w:jc w:val="center"/>
              <w:rPr>
                <w:rFonts w:ascii="Times New Roman" w:hAnsi="Times New Roman" w:cs="Times New Roman"/>
                <w:sz w:val="20"/>
                <w:szCs w:val="20"/>
              </w:rPr>
            </w:pPr>
          </w:p>
        </w:tc>
        <w:tc>
          <w:tcPr>
            <w:tcW w:w="851" w:type="dxa"/>
            <w:tcBorders>
              <w:top w:val="single" w:sz="4" w:space="0" w:color="auto"/>
            </w:tcBorders>
          </w:tcPr>
          <w:p w:rsidR="00D27483" w:rsidRPr="00A1009C" w:rsidRDefault="00D27483" w:rsidP="00D16AA4">
            <w:pPr>
              <w:jc w:val="center"/>
              <w:rPr>
                <w:rFonts w:ascii="Times New Roman" w:hAnsi="Times New Roman" w:cs="Times New Roman"/>
                <w:sz w:val="20"/>
                <w:szCs w:val="20"/>
              </w:rPr>
            </w:pPr>
          </w:p>
        </w:tc>
        <w:tc>
          <w:tcPr>
            <w:tcW w:w="567" w:type="dxa"/>
            <w:tcBorders>
              <w:top w:val="single" w:sz="4" w:space="0" w:color="auto"/>
            </w:tcBorders>
          </w:tcPr>
          <w:p w:rsidR="00D27483" w:rsidRPr="00A1009C" w:rsidRDefault="00D27483" w:rsidP="00D16AA4">
            <w:pPr>
              <w:jc w:val="center"/>
              <w:rPr>
                <w:rFonts w:ascii="Times New Roman" w:hAnsi="Times New Roman" w:cs="Times New Roman"/>
                <w:sz w:val="20"/>
                <w:szCs w:val="20"/>
              </w:rPr>
            </w:pPr>
          </w:p>
        </w:tc>
        <w:tc>
          <w:tcPr>
            <w:tcW w:w="850" w:type="dxa"/>
            <w:tcBorders>
              <w:top w:val="single" w:sz="4" w:space="0" w:color="auto"/>
              <w:left w:val="nil"/>
            </w:tcBorders>
          </w:tcPr>
          <w:p w:rsidR="00D27483" w:rsidRPr="00A1009C" w:rsidRDefault="00D27483" w:rsidP="00D16AA4">
            <w:pPr>
              <w:jc w:val="center"/>
              <w:rPr>
                <w:rFonts w:ascii="Times New Roman" w:hAnsi="Times New Roman" w:cs="Times New Roman"/>
                <w:sz w:val="20"/>
                <w:szCs w:val="20"/>
              </w:rPr>
            </w:pPr>
          </w:p>
        </w:tc>
        <w:tc>
          <w:tcPr>
            <w:tcW w:w="851" w:type="dxa"/>
            <w:vMerge w:val="restart"/>
            <w:tcBorders>
              <w:top w:val="single" w:sz="4" w:space="0" w:color="auto"/>
            </w:tcBorders>
          </w:tcPr>
          <w:p w:rsidR="00D27483" w:rsidRPr="00A1009C" w:rsidRDefault="00D27483" w:rsidP="00D16AA4">
            <w:pPr>
              <w:jc w:val="center"/>
              <w:rPr>
                <w:rFonts w:ascii="Times New Roman" w:hAnsi="Times New Roman" w:cs="Times New Roman"/>
                <w:sz w:val="20"/>
                <w:szCs w:val="20"/>
              </w:rPr>
            </w:pPr>
          </w:p>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0,002</w:t>
            </w:r>
          </w:p>
        </w:tc>
        <w:tc>
          <w:tcPr>
            <w:tcW w:w="850" w:type="dxa"/>
            <w:vMerge w:val="restart"/>
            <w:tcBorders>
              <w:top w:val="single" w:sz="4" w:space="0" w:color="auto"/>
            </w:tcBorders>
          </w:tcPr>
          <w:p w:rsidR="00D27483" w:rsidRPr="00A1009C" w:rsidRDefault="00D27483" w:rsidP="00D16AA4">
            <w:pPr>
              <w:jc w:val="center"/>
              <w:rPr>
                <w:rFonts w:ascii="Times New Roman" w:hAnsi="Times New Roman" w:cs="Times New Roman"/>
                <w:sz w:val="20"/>
                <w:szCs w:val="20"/>
              </w:rPr>
            </w:pPr>
          </w:p>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5,500</w:t>
            </w:r>
          </w:p>
        </w:tc>
        <w:tc>
          <w:tcPr>
            <w:tcW w:w="1418" w:type="dxa"/>
            <w:vMerge w:val="restart"/>
            <w:tcBorders>
              <w:top w:val="single" w:sz="4" w:space="0" w:color="auto"/>
            </w:tcBorders>
          </w:tcPr>
          <w:p w:rsidR="00D27483" w:rsidRPr="00A1009C" w:rsidRDefault="00D27483" w:rsidP="00D16AA4">
            <w:pPr>
              <w:jc w:val="center"/>
              <w:rPr>
                <w:rFonts w:ascii="Times New Roman" w:hAnsi="Times New Roman" w:cs="Times New Roman"/>
                <w:sz w:val="20"/>
                <w:szCs w:val="20"/>
              </w:rPr>
            </w:pPr>
          </w:p>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1,813-16,681</w:t>
            </w:r>
          </w:p>
        </w:tc>
        <w:tc>
          <w:tcPr>
            <w:tcW w:w="1418" w:type="dxa"/>
            <w:vMerge w:val="restart"/>
            <w:tcBorders>
              <w:top w:val="single" w:sz="4" w:space="0" w:color="auto"/>
            </w:tcBorders>
          </w:tcPr>
          <w:p w:rsidR="00D27483" w:rsidRPr="00A1009C" w:rsidRDefault="00D27483" w:rsidP="00D16AA4">
            <w:pPr>
              <w:jc w:val="center"/>
              <w:rPr>
                <w:rFonts w:ascii="Times New Roman" w:hAnsi="Times New Roman" w:cs="Times New Roman"/>
                <w:sz w:val="20"/>
                <w:szCs w:val="20"/>
              </w:rPr>
            </w:pPr>
          </w:p>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Signifikan</w:t>
            </w:r>
          </w:p>
        </w:tc>
      </w:tr>
      <w:tr w:rsidR="00D27483" w:rsidRPr="00A1009C" w:rsidTr="00D16AA4">
        <w:tc>
          <w:tcPr>
            <w:tcW w:w="2406" w:type="dxa"/>
            <w:gridSpan w:val="2"/>
          </w:tcPr>
          <w:p w:rsidR="00D27483" w:rsidRPr="00A1009C" w:rsidRDefault="00D27483" w:rsidP="00D16AA4">
            <w:pPr>
              <w:rPr>
                <w:rFonts w:ascii="Times New Roman" w:hAnsi="Times New Roman" w:cs="Times New Roman"/>
                <w:sz w:val="20"/>
                <w:szCs w:val="20"/>
              </w:rPr>
            </w:pPr>
            <w:r w:rsidRPr="00A1009C">
              <w:rPr>
                <w:rFonts w:ascii="Times New Roman" w:hAnsi="Times New Roman" w:cs="Times New Roman"/>
                <w:sz w:val="20"/>
                <w:szCs w:val="20"/>
              </w:rPr>
              <w:t xml:space="preserve">    Baik</w:t>
            </w:r>
          </w:p>
        </w:tc>
        <w:tc>
          <w:tcPr>
            <w:tcW w:w="57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28</w:t>
            </w:r>
          </w:p>
        </w:tc>
        <w:tc>
          <w:tcPr>
            <w:tcW w:w="425"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8</w:t>
            </w:r>
          </w:p>
        </w:tc>
        <w:tc>
          <w:tcPr>
            <w:tcW w:w="85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26,7%</w:t>
            </w:r>
          </w:p>
        </w:tc>
        <w:tc>
          <w:tcPr>
            <w:tcW w:w="567"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20</w:t>
            </w:r>
          </w:p>
        </w:tc>
        <w:tc>
          <w:tcPr>
            <w:tcW w:w="850" w:type="dxa"/>
            <w:tcBorders>
              <w:left w:val="nil"/>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66,7%</w:t>
            </w:r>
          </w:p>
        </w:tc>
        <w:tc>
          <w:tcPr>
            <w:tcW w:w="851" w:type="dxa"/>
            <w:vMerge/>
          </w:tcPr>
          <w:p w:rsidR="00D27483" w:rsidRPr="00A1009C" w:rsidRDefault="00D27483" w:rsidP="00D16AA4">
            <w:pPr>
              <w:jc w:val="center"/>
              <w:rPr>
                <w:rFonts w:ascii="Times New Roman" w:hAnsi="Times New Roman" w:cs="Times New Roman"/>
                <w:sz w:val="20"/>
                <w:szCs w:val="20"/>
              </w:rPr>
            </w:pPr>
          </w:p>
        </w:tc>
        <w:tc>
          <w:tcPr>
            <w:tcW w:w="850" w:type="dxa"/>
            <w:vMerge/>
          </w:tcPr>
          <w:p w:rsidR="00D27483" w:rsidRPr="00A1009C" w:rsidRDefault="00D27483" w:rsidP="00D16AA4">
            <w:pPr>
              <w:jc w:val="center"/>
              <w:rPr>
                <w:rFonts w:ascii="Times New Roman" w:hAnsi="Times New Roman" w:cs="Times New Roman"/>
                <w:sz w:val="20"/>
                <w:szCs w:val="20"/>
              </w:rPr>
            </w:pPr>
          </w:p>
        </w:tc>
        <w:tc>
          <w:tcPr>
            <w:tcW w:w="1418" w:type="dxa"/>
            <w:vMerge/>
          </w:tcPr>
          <w:p w:rsidR="00D27483" w:rsidRPr="00A1009C" w:rsidRDefault="00D27483" w:rsidP="00D16AA4">
            <w:pPr>
              <w:jc w:val="center"/>
              <w:rPr>
                <w:rFonts w:ascii="Times New Roman" w:hAnsi="Times New Roman" w:cs="Times New Roman"/>
                <w:sz w:val="20"/>
                <w:szCs w:val="20"/>
              </w:rPr>
            </w:pPr>
          </w:p>
        </w:tc>
        <w:tc>
          <w:tcPr>
            <w:tcW w:w="1418" w:type="dxa"/>
            <w:vMerge/>
          </w:tcPr>
          <w:p w:rsidR="00D27483" w:rsidRPr="00A1009C" w:rsidRDefault="00D27483" w:rsidP="00D16AA4">
            <w:pPr>
              <w:jc w:val="center"/>
              <w:rPr>
                <w:rFonts w:ascii="Times New Roman" w:hAnsi="Times New Roman" w:cs="Times New Roman"/>
                <w:sz w:val="20"/>
                <w:szCs w:val="20"/>
              </w:rPr>
            </w:pPr>
          </w:p>
        </w:tc>
      </w:tr>
      <w:tr w:rsidR="00D27483" w:rsidRPr="00A1009C" w:rsidTr="00D16AA4">
        <w:tc>
          <w:tcPr>
            <w:tcW w:w="2406" w:type="dxa"/>
            <w:gridSpan w:val="2"/>
          </w:tcPr>
          <w:p w:rsidR="00D27483" w:rsidRPr="00A1009C" w:rsidRDefault="00D27483" w:rsidP="00D16AA4">
            <w:pPr>
              <w:rPr>
                <w:rFonts w:ascii="Times New Roman" w:hAnsi="Times New Roman" w:cs="Times New Roman"/>
                <w:sz w:val="20"/>
                <w:szCs w:val="20"/>
              </w:rPr>
            </w:pPr>
            <w:r w:rsidRPr="00A1009C">
              <w:rPr>
                <w:rFonts w:ascii="Times New Roman" w:hAnsi="Times New Roman" w:cs="Times New Roman"/>
                <w:sz w:val="20"/>
                <w:szCs w:val="20"/>
              </w:rPr>
              <w:t xml:space="preserve">    Kurang</w:t>
            </w:r>
          </w:p>
        </w:tc>
        <w:tc>
          <w:tcPr>
            <w:tcW w:w="57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32</w:t>
            </w:r>
          </w:p>
        </w:tc>
        <w:tc>
          <w:tcPr>
            <w:tcW w:w="425"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22</w:t>
            </w:r>
          </w:p>
        </w:tc>
        <w:tc>
          <w:tcPr>
            <w:tcW w:w="85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73,3%</w:t>
            </w:r>
          </w:p>
        </w:tc>
        <w:tc>
          <w:tcPr>
            <w:tcW w:w="567"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10</w:t>
            </w:r>
          </w:p>
        </w:tc>
        <w:tc>
          <w:tcPr>
            <w:tcW w:w="850" w:type="dxa"/>
            <w:tcBorders>
              <w:left w:val="nil"/>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33,3%</w:t>
            </w:r>
          </w:p>
        </w:tc>
        <w:tc>
          <w:tcPr>
            <w:tcW w:w="851" w:type="dxa"/>
            <w:vMerge/>
          </w:tcPr>
          <w:p w:rsidR="00D27483" w:rsidRPr="00A1009C" w:rsidRDefault="00D27483" w:rsidP="00D16AA4">
            <w:pPr>
              <w:jc w:val="center"/>
              <w:rPr>
                <w:rFonts w:ascii="Times New Roman" w:hAnsi="Times New Roman" w:cs="Times New Roman"/>
                <w:sz w:val="20"/>
                <w:szCs w:val="20"/>
              </w:rPr>
            </w:pPr>
          </w:p>
        </w:tc>
        <w:tc>
          <w:tcPr>
            <w:tcW w:w="850" w:type="dxa"/>
            <w:vMerge/>
          </w:tcPr>
          <w:p w:rsidR="00D27483" w:rsidRPr="00A1009C" w:rsidRDefault="00D27483" w:rsidP="00D16AA4">
            <w:pPr>
              <w:jc w:val="center"/>
              <w:rPr>
                <w:rFonts w:ascii="Times New Roman" w:hAnsi="Times New Roman" w:cs="Times New Roman"/>
                <w:sz w:val="20"/>
                <w:szCs w:val="20"/>
              </w:rPr>
            </w:pPr>
          </w:p>
        </w:tc>
        <w:tc>
          <w:tcPr>
            <w:tcW w:w="1418" w:type="dxa"/>
            <w:vMerge/>
          </w:tcPr>
          <w:p w:rsidR="00D27483" w:rsidRPr="00A1009C" w:rsidRDefault="00D27483" w:rsidP="00D16AA4">
            <w:pPr>
              <w:jc w:val="center"/>
              <w:rPr>
                <w:rFonts w:ascii="Times New Roman" w:hAnsi="Times New Roman" w:cs="Times New Roman"/>
                <w:sz w:val="20"/>
                <w:szCs w:val="20"/>
              </w:rPr>
            </w:pPr>
          </w:p>
        </w:tc>
        <w:tc>
          <w:tcPr>
            <w:tcW w:w="1418" w:type="dxa"/>
            <w:vMerge/>
          </w:tcPr>
          <w:p w:rsidR="00D27483" w:rsidRPr="00A1009C" w:rsidRDefault="00D27483" w:rsidP="00D16AA4">
            <w:pPr>
              <w:jc w:val="center"/>
              <w:rPr>
                <w:rFonts w:ascii="Times New Roman" w:hAnsi="Times New Roman" w:cs="Times New Roman"/>
                <w:sz w:val="20"/>
                <w:szCs w:val="20"/>
              </w:rPr>
            </w:pPr>
          </w:p>
        </w:tc>
      </w:tr>
      <w:tr w:rsidR="00D27483" w:rsidRPr="00A1009C" w:rsidTr="00D16AA4">
        <w:tc>
          <w:tcPr>
            <w:tcW w:w="2406" w:type="dxa"/>
            <w:gridSpan w:val="2"/>
          </w:tcPr>
          <w:p w:rsidR="00D27483" w:rsidRPr="00A1009C" w:rsidRDefault="00D27483" w:rsidP="00D16AA4">
            <w:pPr>
              <w:ind w:left="-108"/>
              <w:rPr>
                <w:rFonts w:ascii="Times New Roman" w:hAnsi="Times New Roman" w:cs="Times New Roman"/>
                <w:sz w:val="20"/>
                <w:szCs w:val="20"/>
              </w:rPr>
            </w:pPr>
            <w:r w:rsidRPr="00A1009C">
              <w:rPr>
                <w:rFonts w:ascii="Times New Roman" w:hAnsi="Times New Roman" w:cs="Times New Roman"/>
                <w:sz w:val="20"/>
                <w:szCs w:val="20"/>
              </w:rPr>
              <w:t>Status Gizi</w:t>
            </w:r>
          </w:p>
        </w:tc>
        <w:tc>
          <w:tcPr>
            <w:tcW w:w="571" w:type="dxa"/>
          </w:tcPr>
          <w:p w:rsidR="00D27483" w:rsidRPr="00A1009C" w:rsidRDefault="00D27483" w:rsidP="00D16AA4">
            <w:pPr>
              <w:jc w:val="center"/>
              <w:rPr>
                <w:rFonts w:ascii="Times New Roman" w:hAnsi="Times New Roman" w:cs="Times New Roman"/>
                <w:sz w:val="20"/>
                <w:szCs w:val="20"/>
              </w:rPr>
            </w:pPr>
          </w:p>
        </w:tc>
        <w:tc>
          <w:tcPr>
            <w:tcW w:w="425" w:type="dxa"/>
          </w:tcPr>
          <w:p w:rsidR="00D27483" w:rsidRPr="00A1009C" w:rsidRDefault="00D27483" w:rsidP="00D16AA4">
            <w:pPr>
              <w:jc w:val="center"/>
              <w:rPr>
                <w:rFonts w:ascii="Times New Roman" w:hAnsi="Times New Roman" w:cs="Times New Roman"/>
                <w:sz w:val="20"/>
                <w:szCs w:val="20"/>
              </w:rPr>
            </w:pPr>
          </w:p>
        </w:tc>
        <w:tc>
          <w:tcPr>
            <w:tcW w:w="851" w:type="dxa"/>
          </w:tcPr>
          <w:p w:rsidR="00D27483" w:rsidRPr="00A1009C" w:rsidRDefault="00D27483" w:rsidP="00D16AA4">
            <w:pPr>
              <w:jc w:val="center"/>
              <w:rPr>
                <w:rFonts w:ascii="Times New Roman" w:hAnsi="Times New Roman" w:cs="Times New Roman"/>
                <w:sz w:val="20"/>
                <w:szCs w:val="20"/>
              </w:rPr>
            </w:pPr>
          </w:p>
        </w:tc>
        <w:tc>
          <w:tcPr>
            <w:tcW w:w="567" w:type="dxa"/>
          </w:tcPr>
          <w:p w:rsidR="00D27483" w:rsidRPr="00A1009C" w:rsidRDefault="00D27483" w:rsidP="00D16AA4">
            <w:pPr>
              <w:jc w:val="center"/>
              <w:rPr>
                <w:rFonts w:ascii="Times New Roman" w:hAnsi="Times New Roman" w:cs="Times New Roman"/>
                <w:sz w:val="20"/>
                <w:szCs w:val="20"/>
              </w:rPr>
            </w:pPr>
          </w:p>
        </w:tc>
        <w:tc>
          <w:tcPr>
            <w:tcW w:w="850" w:type="dxa"/>
            <w:tcBorders>
              <w:left w:val="nil"/>
            </w:tcBorders>
          </w:tcPr>
          <w:p w:rsidR="00D27483" w:rsidRPr="00A1009C" w:rsidRDefault="00D27483" w:rsidP="00D16AA4">
            <w:pPr>
              <w:jc w:val="center"/>
              <w:rPr>
                <w:rFonts w:ascii="Times New Roman" w:hAnsi="Times New Roman" w:cs="Times New Roman"/>
                <w:sz w:val="20"/>
                <w:szCs w:val="20"/>
              </w:rPr>
            </w:pPr>
          </w:p>
        </w:tc>
        <w:tc>
          <w:tcPr>
            <w:tcW w:w="851" w:type="dxa"/>
          </w:tcPr>
          <w:p w:rsidR="00D27483" w:rsidRPr="00A1009C" w:rsidRDefault="00D27483" w:rsidP="00D16AA4">
            <w:pPr>
              <w:jc w:val="center"/>
              <w:rPr>
                <w:rFonts w:ascii="Times New Roman" w:hAnsi="Times New Roman" w:cs="Times New Roman"/>
                <w:sz w:val="20"/>
                <w:szCs w:val="20"/>
              </w:rPr>
            </w:pPr>
          </w:p>
        </w:tc>
        <w:tc>
          <w:tcPr>
            <w:tcW w:w="850" w:type="dxa"/>
          </w:tcPr>
          <w:p w:rsidR="00D27483" w:rsidRPr="00A1009C" w:rsidRDefault="00D27483" w:rsidP="00D16AA4">
            <w:pPr>
              <w:jc w:val="center"/>
              <w:rPr>
                <w:rFonts w:ascii="Times New Roman" w:hAnsi="Times New Roman" w:cs="Times New Roman"/>
                <w:sz w:val="20"/>
                <w:szCs w:val="20"/>
              </w:rPr>
            </w:pPr>
          </w:p>
        </w:tc>
        <w:tc>
          <w:tcPr>
            <w:tcW w:w="1418" w:type="dxa"/>
          </w:tcPr>
          <w:p w:rsidR="00D27483" w:rsidRPr="00A1009C" w:rsidRDefault="00D27483" w:rsidP="00D16AA4">
            <w:pPr>
              <w:jc w:val="center"/>
              <w:rPr>
                <w:rFonts w:ascii="Times New Roman" w:hAnsi="Times New Roman" w:cs="Times New Roman"/>
                <w:sz w:val="20"/>
                <w:szCs w:val="20"/>
              </w:rPr>
            </w:pPr>
          </w:p>
        </w:tc>
        <w:tc>
          <w:tcPr>
            <w:tcW w:w="1418" w:type="dxa"/>
          </w:tcPr>
          <w:p w:rsidR="00D27483" w:rsidRPr="00A1009C" w:rsidRDefault="00D27483" w:rsidP="00D16AA4">
            <w:pPr>
              <w:jc w:val="center"/>
              <w:rPr>
                <w:rFonts w:ascii="Times New Roman" w:hAnsi="Times New Roman" w:cs="Times New Roman"/>
                <w:sz w:val="20"/>
                <w:szCs w:val="20"/>
              </w:rPr>
            </w:pPr>
          </w:p>
        </w:tc>
      </w:tr>
      <w:tr w:rsidR="00D27483" w:rsidRPr="00A1009C" w:rsidTr="00D16AA4">
        <w:tc>
          <w:tcPr>
            <w:tcW w:w="284" w:type="dxa"/>
          </w:tcPr>
          <w:p w:rsidR="00D27483" w:rsidRPr="00A1009C" w:rsidRDefault="00D27483" w:rsidP="00D16AA4">
            <w:pPr>
              <w:rPr>
                <w:rFonts w:ascii="Times New Roman" w:hAnsi="Times New Roman" w:cs="Times New Roman"/>
                <w:sz w:val="20"/>
                <w:szCs w:val="20"/>
              </w:rPr>
            </w:pPr>
          </w:p>
        </w:tc>
        <w:tc>
          <w:tcPr>
            <w:tcW w:w="2122" w:type="dxa"/>
          </w:tcPr>
          <w:p w:rsidR="00D27483" w:rsidRPr="00A1009C" w:rsidRDefault="00D27483" w:rsidP="00D16AA4">
            <w:pPr>
              <w:rPr>
                <w:rFonts w:ascii="Times New Roman" w:hAnsi="Times New Roman" w:cs="Times New Roman"/>
                <w:sz w:val="20"/>
                <w:szCs w:val="20"/>
              </w:rPr>
            </w:pPr>
            <w:r w:rsidRPr="00A1009C">
              <w:rPr>
                <w:rFonts w:ascii="Times New Roman" w:hAnsi="Times New Roman" w:cs="Times New Roman"/>
                <w:sz w:val="20"/>
                <w:szCs w:val="20"/>
              </w:rPr>
              <w:t>Baik</w:t>
            </w:r>
          </w:p>
        </w:tc>
        <w:tc>
          <w:tcPr>
            <w:tcW w:w="57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22</w:t>
            </w:r>
          </w:p>
        </w:tc>
        <w:tc>
          <w:tcPr>
            <w:tcW w:w="425"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12</w:t>
            </w:r>
          </w:p>
        </w:tc>
        <w:tc>
          <w:tcPr>
            <w:tcW w:w="85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40%</w:t>
            </w:r>
          </w:p>
        </w:tc>
        <w:tc>
          <w:tcPr>
            <w:tcW w:w="567"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10</w:t>
            </w:r>
          </w:p>
        </w:tc>
        <w:tc>
          <w:tcPr>
            <w:tcW w:w="850" w:type="dxa"/>
            <w:tcBorders>
              <w:left w:val="nil"/>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33,3%</w:t>
            </w:r>
          </w:p>
        </w:tc>
        <w:tc>
          <w:tcPr>
            <w:tcW w:w="851" w:type="dxa"/>
            <w:vMerge w:val="restart"/>
          </w:tcPr>
          <w:p w:rsidR="00D27483" w:rsidRPr="00A1009C" w:rsidRDefault="00D27483" w:rsidP="00D16AA4">
            <w:pPr>
              <w:rPr>
                <w:rFonts w:ascii="Times New Roman" w:hAnsi="Times New Roman" w:cs="Times New Roman"/>
                <w:sz w:val="20"/>
                <w:szCs w:val="20"/>
              </w:rPr>
            </w:pPr>
            <w:r w:rsidRPr="00A1009C">
              <w:rPr>
                <w:rFonts w:ascii="Times New Roman" w:hAnsi="Times New Roman" w:cs="Times New Roman"/>
                <w:sz w:val="20"/>
                <w:szCs w:val="20"/>
              </w:rPr>
              <w:t>0,789</w:t>
            </w:r>
          </w:p>
        </w:tc>
        <w:tc>
          <w:tcPr>
            <w:tcW w:w="850" w:type="dxa"/>
            <w:vMerge w:val="restart"/>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1,33</w:t>
            </w:r>
          </w:p>
        </w:tc>
        <w:tc>
          <w:tcPr>
            <w:tcW w:w="1418" w:type="dxa"/>
            <w:vMerge w:val="restart"/>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0,465-3,823</w:t>
            </w:r>
          </w:p>
        </w:tc>
        <w:tc>
          <w:tcPr>
            <w:tcW w:w="1418" w:type="dxa"/>
            <w:vMerge w:val="restart"/>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Tdk signifikan</w:t>
            </w:r>
          </w:p>
        </w:tc>
      </w:tr>
      <w:tr w:rsidR="00D27483" w:rsidRPr="00A1009C" w:rsidTr="00D16AA4">
        <w:tc>
          <w:tcPr>
            <w:tcW w:w="284" w:type="dxa"/>
          </w:tcPr>
          <w:p w:rsidR="00D27483" w:rsidRPr="00A1009C" w:rsidRDefault="00D27483" w:rsidP="00D16AA4">
            <w:pPr>
              <w:rPr>
                <w:rFonts w:ascii="Times New Roman" w:hAnsi="Times New Roman" w:cs="Times New Roman"/>
                <w:sz w:val="20"/>
                <w:szCs w:val="20"/>
              </w:rPr>
            </w:pPr>
          </w:p>
        </w:tc>
        <w:tc>
          <w:tcPr>
            <w:tcW w:w="2122" w:type="dxa"/>
          </w:tcPr>
          <w:p w:rsidR="00D27483" w:rsidRPr="00A1009C" w:rsidRDefault="00D27483" w:rsidP="00D16AA4">
            <w:pPr>
              <w:rPr>
                <w:rFonts w:ascii="Times New Roman" w:hAnsi="Times New Roman" w:cs="Times New Roman"/>
                <w:sz w:val="20"/>
                <w:szCs w:val="20"/>
              </w:rPr>
            </w:pPr>
            <w:r w:rsidRPr="00A1009C">
              <w:rPr>
                <w:rFonts w:ascii="Times New Roman" w:hAnsi="Times New Roman" w:cs="Times New Roman"/>
                <w:sz w:val="20"/>
                <w:szCs w:val="20"/>
              </w:rPr>
              <w:t xml:space="preserve">Buruk </w:t>
            </w:r>
          </w:p>
        </w:tc>
        <w:tc>
          <w:tcPr>
            <w:tcW w:w="57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38</w:t>
            </w:r>
          </w:p>
        </w:tc>
        <w:tc>
          <w:tcPr>
            <w:tcW w:w="425"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18</w:t>
            </w:r>
          </w:p>
        </w:tc>
        <w:tc>
          <w:tcPr>
            <w:tcW w:w="85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60%</w:t>
            </w:r>
          </w:p>
        </w:tc>
        <w:tc>
          <w:tcPr>
            <w:tcW w:w="567"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20</w:t>
            </w:r>
          </w:p>
        </w:tc>
        <w:tc>
          <w:tcPr>
            <w:tcW w:w="850" w:type="dxa"/>
            <w:tcBorders>
              <w:left w:val="nil"/>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66,7%</w:t>
            </w:r>
          </w:p>
        </w:tc>
        <w:tc>
          <w:tcPr>
            <w:tcW w:w="851" w:type="dxa"/>
            <w:vMerge/>
          </w:tcPr>
          <w:p w:rsidR="00D27483" w:rsidRPr="00A1009C" w:rsidRDefault="00D27483" w:rsidP="00D16AA4">
            <w:pPr>
              <w:jc w:val="center"/>
              <w:rPr>
                <w:rFonts w:ascii="Times New Roman" w:hAnsi="Times New Roman" w:cs="Times New Roman"/>
                <w:sz w:val="20"/>
                <w:szCs w:val="20"/>
              </w:rPr>
            </w:pPr>
          </w:p>
        </w:tc>
        <w:tc>
          <w:tcPr>
            <w:tcW w:w="850" w:type="dxa"/>
            <w:vMerge/>
          </w:tcPr>
          <w:p w:rsidR="00D27483" w:rsidRPr="00A1009C" w:rsidRDefault="00D27483" w:rsidP="00D16AA4">
            <w:pPr>
              <w:jc w:val="center"/>
              <w:rPr>
                <w:rFonts w:ascii="Times New Roman" w:hAnsi="Times New Roman" w:cs="Times New Roman"/>
                <w:sz w:val="20"/>
                <w:szCs w:val="20"/>
              </w:rPr>
            </w:pPr>
          </w:p>
        </w:tc>
        <w:tc>
          <w:tcPr>
            <w:tcW w:w="1418" w:type="dxa"/>
            <w:vMerge/>
          </w:tcPr>
          <w:p w:rsidR="00D27483" w:rsidRPr="00A1009C" w:rsidRDefault="00D27483" w:rsidP="00D16AA4">
            <w:pPr>
              <w:jc w:val="center"/>
              <w:rPr>
                <w:rFonts w:ascii="Times New Roman" w:hAnsi="Times New Roman" w:cs="Times New Roman"/>
                <w:sz w:val="20"/>
                <w:szCs w:val="20"/>
              </w:rPr>
            </w:pPr>
          </w:p>
        </w:tc>
        <w:tc>
          <w:tcPr>
            <w:tcW w:w="1418" w:type="dxa"/>
            <w:vMerge/>
          </w:tcPr>
          <w:p w:rsidR="00D27483" w:rsidRPr="00A1009C" w:rsidRDefault="00D27483" w:rsidP="00D16AA4">
            <w:pPr>
              <w:jc w:val="center"/>
              <w:rPr>
                <w:rFonts w:ascii="Times New Roman" w:hAnsi="Times New Roman" w:cs="Times New Roman"/>
                <w:sz w:val="20"/>
                <w:szCs w:val="20"/>
              </w:rPr>
            </w:pPr>
          </w:p>
        </w:tc>
      </w:tr>
      <w:tr w:rsidR="00D27483" w:rsidRPr="00A1009C" w:rsidTr="00D16AA4">
        <w:tc>
          <w:tcPr>
            <w:tcW w:w="2406" w:type="dxa"/>
            <w:gridSpan w:val="2"/>
          </w:tcPr>
          <w:p w:rsidR="00D27483" w:rsidRPr="00A1009C" w:rsidRDefault="00D27483" w:rsidP="00D16AA4">
            <w:pPr>
              <w:rPr>
                <w:rFonts w:ascii="Times New Roman" w:hAnsi="Times New Roman" w:cs="Times New Roman"/>
                <w:sz w:val="20"/>
                <w:szCs w:val="20"/>
              </w:rPr>
            </w:pPr>
            <w:r w:rsidRPr="00A1009C">
              <w:rPr>
                <w:rFonts w:ascii="Times New Roman" w:hAnsi="Times New Roman" w:cs="Times New Roman"/>
                <w:sz w:val="20"/>
                <w:szCs w:val="20"/>
              </w:rPr>
              <w:t>Kebiasaan Merokok</w:t>
            </w:r>
          </w:p>
        </w:tc>
        <w:tc>
          <w:tcPr>
            <w:tcW w:w="571" w:type="dxa"/>
          </w:tcPr>
          <w:p w:rsidR="00D27483" w:rsidRPr="00A1009C" w:rsidRDefault="00D27483" w:rsidP="00D16AA4">
            <w:pPr>
              <w:jc w:val="center"/>
              <w:rPr>
                <w:rFonts w:ascii="Times New Roman" w:hAnsi="Times New Roman" w:cs="Times New Roman"/>
                <w:sz w:val="20"/>
                <w:szCs w:val="20"/>
              </w:rPr>
            </w:pPr>
          </w:p>
        </w:tc>
        <w:tc>
          <w:tcPr>
            <w:tcW w:w="425" w:type="dxa"/>
          </w:tcPr>
          <w:p w:rsidR="00D27483" w:rsidRPr="00A1009C" w:rsidRDefault="00D27483" w:rsidP="00D16AA4">
            <w:pPr>
              <w:jc w:val="center"/>
              <w:rPr>
                <w:rFonts w:ascii="Times New Roman" w:hAnsi="Times New Roman" w:cs="Times New Roman"/>
                <w:sz w:val="20"/>
                <w:szCs w:val="20"/>
              </w:rPr>
            </w:pPr>
          </w:p>
        </w:tc>
        <w:tc>
          <w:tcPr>
            <w:tcW w:w="851" w:type="dxa"/>
          </w:tcPr>
          <w:p w:rsidR="00D27483" w:rsidRPr="00A1009C" w:rsidRDefault="00D27483" w:rsidP="00D16AA4">
            <w:pPr>
              <w:jc w:val="center"/>
              <w:rPr>
                <w:rFonts w:ascii="Times New Roman" w:hAnsi="Times New Roman" w:cs="Times New Roman"/>
                <w:sz w:val="20"/>
                <w:szCs w:val="20"/>
              </w:rPr>
            </w:pPr>
          </w:p>
        </w:tc>
        <w:tc>
          <w:tcPr>
            <w:tcW w:w="567" w:type="dxa"/>
          </w:tcPr>
          <w:p w:rsidR="00D27483" w:rsidRPr="00A1009C" w:rsidRDefault="00D27483" w:rsidP="00D16AA4">
            <w:pPr>
              <w:jc w:val="center"/>
              <w:rPr>
                <w:rFonts w:ascii="Times New Roman" w:hAnsi="Times New Roman" w:cs="Times New Roman"/>
                <w:sz w:val="20"/>
                <w:szCs w:val="20"/>
              </w:rPr>
            </w:pPr>
          </w:p>
        </w:tc>
        <w:tc>
          <w:tcPr>
            <w:tcW w:w="850" w:type="dxa"/>
            <w:tcBorders>
              <w:left w:val="nil"/>
            </w:tcBorders>
          </w:tcPr>
          <w:p w:rsidR="00D27483" w:rsidRPr="00A1009C" w:rsidRDefault="00D27483" w:rsidP="00D16AA4">
            <w:pPr>
              <w:jc w:val="center"/>
              <w:rPr>
                <w:rFonts w:ascii="Times New Roman" w:hAnsi="Times New Roman" w:cs="Times New Roman"/>
                <w:sz w:val="20"/>
                <w:szCs w:val="20"/>
              </w:rPr>
            </w:pPr>
          </w:p>
        </w:tc>
        <w:tc>
          <w:tcPr>
            <w:tcW w:w="851" w:type="dxa"/>
          </w:tcPr>
          <w:p w:rsidR="00D27483" w:rsidRPr="00A1009C" w:rsidRDefault="00D27483" w:rsidP="00D16AA4">
            <w:pPr>
              <w:jc w:val="center"/>
              <w:rPr>
                <w:rFonts w:ascii="Times New Roman" w:hAnsi="Times New Roman" w:cs="Times New Roman"/>
                <w:sz w:val="20"/>
                <w:szCs w:val="20"/>
              </w:rPr>
            </w:pPr>
          </w:p>
        </w:tc>
        <w:tc>
          <w:tcPr>
            <w:tcW w:w="850" w:type="dxa"/>
          </w:tcPr>
          <w:p w:rsidR="00D27483" w:rsidRPr="00A1009C" w:rsidRDefault="00D27483" w:rsidP="00D16AA4">
            <w:pPr>
              <w:jc w:val="center"/>
              <w:rPr>
                <w:rFonts w:ascii="Times New Roman" w:hAnsi="Times New Roman" w:cs="Times New Roman"/>
                <w:sz w:val="20"/>
                <w:szCs w:val="20"/>
              </w:rPr>
            </w:pPr>
          </w:p>
        </w:tc>
        <w:tc>
          <w:tcPr>
            <w:tcW w:w="1418" w:type="dxa"/>
          </w:tcPr>
          <w:p w:rsidR="00D27483" w:rsidRPr="00A1009C" w:rsidRDefault="00D27483" w:rsidP="00D16AA4">
            <w:pPr>
              <w:jc w:val="center"/>
              <w:rPr>
                <w:rFonts w:ascii="Times New Roman" w:hAnsi="Times New Roman" w:cs="Times New Roman"/>
                <w:sz w:val="20"/>
                <w:szCs w:val="20"/>
              </w:rPr>
            </w:pPr>
          </w:p>
        </w:tc>
        <w:tc>
          <w:tcPr>
            <w:tcW w:w="1418" w:type="dxa"/>
          </w:tcPr>
          <w:p w:rsidR="00D27483" w:rsidRPr="00A1009C" w:rsidRDefault="00D27483" w:rsidP="00D16AA4">
            <w:pPr>
              <w:jc w:val="center"/>
              <w:rPr>
                <w:rFonts w:ascii="Times New Roman" w:hAnsi="Times New Roman" w:cs="Times New Roman"/>
                <w:sz w:val="20"/>
                <w:szCs w:val="20"/>
              </w:rPr>
            </w:pPr>
          </w:p>
        </w:tc>
      </w:tr>
      <w:tr w:rsidR="00D27483" w:rsidRPr="00A1009C" w:rsidTr="00D16AA4">
        <w:tc>
          <w:tcPr>
            <w:tcW w:w="284" w:type="dxa"/>
          </w:tcPr>
          <w:p w:rsidR="00D27483" w:rsidRPr="00A1009C" w:rsidRDefault="00D27483" w:rsidP="00D16AA4">
            <w:pPr>
              <w:rPr>
                <w:rFonts w:ascii="Times New Roman" w:hAnsi="Times New Roman" w:cs="Times New Roman"/>
                <w:sz w:val="20"/>
                <w:szCs w:val="20"/>
              </w:rPr>
            </w:pPr>
          </w:p>
        </w:tc>
        <w:tc>
          <w:tcPr>
            <w:tcW w:w="2122" w:type="dxa"/>
          </w:tcPr>
          <w:p w:rsidR="00D27483" w:rsidRPr="00A1009C" w:rsidRDefault="00D27483" w:rsidP="00D16AA4">
            <w:pPr>
              <w:rPr>
                <w:rFonts w:ascii="Times New Roman" w:hAnsi="Times New Roman" w:cs="Times New Roman"/>
                <w:sz w:val="20"/>
                <w:szCs w:val="20"/>
              </w:rPr>
            </w:pPr>
            <w:r w:rsidRPr="00A1009C">
              <w:rPr>
                <w:rFonts w:ascii="Times New Roman" w:hAnsi="Times New Roman" w:cs="Times New Roman"/>
                <w:sz w:val="20"/>
                <w:szCs w:val="20"/>
              </w:rPr>
              <w:t>Ya</w:t>
            </w:r>
          </w:p>
        </w:tc>
        <w:tc>
          <w:tcPr>
            <w:tcW w:w="57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28</w:t>
            </w:r>
          </w:p>
        </w:tc>
        <w:tc>
          <w:tcPr>
            <w:tcW w:w="425"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20</w:t>
            </w:r>
          </w:p>
        </w:tc>
        <w:tc>
          <w:tcPr>
            <w:tcW w:w="85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66,7%</w:t>
            </w:r>
          </w:p>
        </w:tc>
        <w:tc>
          <w:tcPr>
            <w:tcW w:w="567"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8</w:t>
            </w:r>
          </w:p>
        </w:tc>
        <w:tc>
          <w:tcPr>
            <w:tcW w:w="850" w:type="dxa"/>
            <w:tcBorders>
              <w:left w:val="nil"/>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26,7%</w:t>
            </w:r>
          </w:p>
        </w:tc>
        <w:tc>
          <w:tcPr>
            <w:tcW w:w="851" w:type="dxa"/>
            <w:vMerge w:val="restart"/>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0,004</w:t>
            </w:r>
          </w:p>
        </w:tc>
        <w:tc>
          <w:tcPr>
            <w:tcW w:w="850" w:type="dxa"/>
            <w:vMerge w:val="restart"/>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5,60</w:t>
            </w:r>
          </w:p>
        </w:tc>
        <w:tc>
          <w:tcPr>
            <w:tcW w:w="1418" w:type="dxa"/>
            <w:vMerge w:val="restart"/>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1,931-17,681</w:t>
            </w:r>
          </w:p>
        </w:tc>
        <w:tc>
          <w:tcPr>
            <w:tcW w:w="1418" w:type="dxa"/>
            <w:vMerge w:val="restart"/>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Signifikan</w:t>
            </w:r>
          </w:p>
        </w:tc>
      </w:tr>
      <w:tr w:rsidR="00D27483" w:rsidRPr="00A1009C" w:rsidTr="00D16AA4">
        <w:tc>
          <w:tcPr>
            <w:tcW w:w="284" w:type="dxa"/>
          </w:tcPr>
          <w:p w:rsidR="00D27483" w:rsidRPr="00A1009C" w:rsidRDefault="00D27483" w:rsidP="00D16AA4">
            <w:pPr>
              <w:rPr>
                <w:rFonts w:ascii="Times New Roman" w:hAnsi="Times New Roman" w:cs="Times New Roman"/>
                <w:sz w:val="20"/>
                <w:szCs w:val="20"/>
              </w:rPr>
            </w:pPr>
          </w:p>
        </w:tc>
        <w:tc>
          <w:tcPr>
            <w:tcW w:w="2122" w:type="dxa"/>
          </w:tcPr>
          <w:p w:rsidR="00D27483" w:rsidRPr="00A1009C" w:rsidRDefault="00D27483" w:rsidP="00D16AA4">
            <w:pPr>
              <w:rPr>
                <w:rFonts w:ascii="Times New Roman" w:hAnsi="Times New Roman" w:cs="Times New Roman"/>
                <w:sz w:val="20"/>
                <w:szCs w:val="20"/>
              </w:rPr>
            </w:pPr>
            <w:r w:rsidRPr="00A1009C">
              <w:rPr>
                <w:rFonts w:ascii="Times New Roman" w:hAnsi="Times New Roman" w:cs="Times New Roman"/>
                <w:sz w:val="20"/>
                <w:szCs w:val="20"/>
              </w:rPr>
              <w:t xml:space="preserve">Tidak </w:t>
            </w:r>
          </w:p>
        </w:tc>
        <w:tc>
          <w:tcPr>
            <w:tcW w:w="57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32</w:t>
            </w:r>
          </w:p>
        </w:tc>
        <w:tc>
          <w:tcPr>
            <w:tcW w:w="425"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10</w:t>
            </w:r>
          </w:p>
        </w:tc>
        <w:tc>
          <w:tcPr>
            <w:tcW w:w="85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33,3%</w:t>
            </w:r>
          </w:p>
        </w:tc>
        <w:tc>
          <w:tcPr>
            <w:tcW w:w="567"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22</w:t>
            </w:r>
          </w:p>
        </w:tc>
        <w:tc>
          <w:tcPr>
            <w:tcW w:w="850" w:type="dxa"/>
            <w:tcBorders>
              <w:left w:val="nil"/>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75,3%</w:t>
            </w:r>
          </w:p>
        </w:tc>
        <w:tc>
          <w:tcPr>
            <w:tcW w:w="851" w:type="dxa"/>
            <w:vMerge/>
          </w:tcPr>
          <w:p w:rsidR="00D27483" w:rsidRPr="00A1009C" w:rsidRDefault="00D27483" w:rsidP="00D16AA4">
            <w:pPr>
              <w:jc w:val="center"/>
              <w:rPr>
                <w:rFonts w:ascii="Times New Roman" w:hAnsi="Times New Roman" w:cs="Times New Roman"/>
                <w:sz w:val="20"/>
                <w:szCs w:val="20"/>
              </w:rPr>
            </w:pPr>
          </w:p>
        </w:tc>
        <w:tc>
          <w:tcPr>
            <w:tcW w:w="850" w:type="dxa"/>
            <w:vMerge/>
          </w:tcPr>
          <w:p w:rsidR="00D27483" w:rsidRPr="00A1009C" w:rsidRDefault="00D27483" w:rsidP="00D16AA4">
            <w:pPr>
              <w:jc w:val="center"/>
              <w:rPr>
                <w:rFonts w:ascii="Times New Roman" w:hAnsi="Times New Roman" w:cs="Times New Roman"/>
                <w:sz w:val="20"/>
                <w:szCs w:val="20"/>
              </w:rPr>
            </w:pPr>
          </w:p>
        </w:tc>
        <w:tc>
          <w:tcPr>
            <w:tcW w:w="1418" w:type="dxa"/>
            <w:vMerge/>
          </w:tcPr>
          <w:p w:rsidR="00D27483" w:rsidRPr="00A1009C" w:rsidRDefault="00D27483" w:rsidP="00D16AA4">
            <w:pPr>
              <w:jc w:val="center"/>
              <w:rPr>
                <w:rFonts w:ascii="Times New Roman" w:hAnsi="Times New Roman" w:cs="Times New Roman"/>
                <w:sz w:val="20"/>
                <w:szCs w:val="20"/>
              </w:rPr>
            </w:pPr>
          </w:p>
        </w:tc>
        <w:tc>
          <w:tcPr>
            <w:tcW w:w="1418" w:type="dxa"/>
            <w:vMerge/>
          </w:tcPr>
          <w:p w:rsidR="00D27483" w:rsidRPr="00A1009C" w:rsidRDefault="00D27483" w:rsidP="00D16AA4">
            <w:pPr>
              <w:jc w:val="center"/>
              <w:rPr>
                <w:rFonts w:ascii="Times New Roman" w:hAnsi="Times New Roman" w:cs="Times New Roman"/>
                <w:sz w:val="20"/>
                <w:szCs w:val="20"/>
              </w:rPr>
            </w:pPr>
          </w:p>
        </w:tc>
      </w:tr>
      <w:tr w:rsidR="00D27483" w:rsidRPr="00A1009C" w:rsidTr="00D16AA4">
        <w:tc>
          <w:tcPr>
            <w:tcW w:w="2406" w:type="dxa"/>
            <w:gridSpan w:val="2"/>
          </w:tcPr>
          <w:p w:rsidR="00D27483" w:rsidRPr="00A1009C" w:rsidRDefault="00D27483" w:rsidP="00D16AA4">
            <w:pPr>
              <w:rPr>
                <w:rFonts w:ascii="Times New Roman" w:hAnsi="Times New Roman" w:cs="Times New Roman"/>
                <w:sz w:val="20"/>
                <w:szCs w:val="20"/>
              </w:rPr>
            </w:pPr>
            <w:r w:rsidRPr="00A1009C">
              <w:rPr>
                <w:rFonts w:ascii="Times New Roman" w:hAnsi="Times New Roman" w:cs="Times New Roman"/>
                <w:sz w:val="20"/>
                <w:szCs w:val="20"/>
              </w:rPr>
              <w:t>Pencahayaan</w:t>
            </w:r>
          </w:p>
        </w:tc>
        <w:tc>
          <w:tcPr>
            <w:tcW w:w="571" w:type="dxa"/>
          </w:tcPr>
          <w:p w:rsidR="00D27483" w:rsidRPr="00A1009C" w:rsidRDefault="00D27483" w:rsidP="00D16AA4">
            <w:pPr>
              <w:jc w:val="center"/>
              <w:rPr>
                <w:rFonts w:ascii="Times New Roman" w:hAnsi="Times New Roman" w:cs="Times New Roman"/>
                <w:sz w:val="20"/>
                <w:szCs w:val="20"/>
              </w:rPr>
            </w:pPr>
          </w:p>
        </w:tc>
        <w:tc>
          <w:tcPr>
            <w:tcW w:w="425" w:type="dxa"/>
          </w:tcPr>
          <w:p w:rsidR="00D27483" w:rsidRPr="00A1009C" w:rsidRDefault="00D27483" w:rsidP="00D16AA4">
            <w:pPr>
              <w:jc w:val="center"/>
              <w:rPr>
                <w:rFonts w:ascii="Times New Roman" w:hAnsi="Times New Roman" w:cs="Times New Roman"/>
                <w:sz w:val="20"/>
                <w:szCs w:val="20"/>
              </w:rPr>
            </w:pPr>
          </w:p>
        </w:tc>
        <w:tc>
          <w:tcPr>
            <w:tcW w:w="851" w:type="dxa"/>
          </w:tcPr>
          <w:p w:rsidR="00D27483" w:rsidRPr="00A1009C" w:rsidRDefault="00D27483" w:rsidP="00D16AA4">
            <w:pPr>
              <w:jc w:val="center"/>
              <w:rPr>
                <w:rFonts w:ascii="Times New Roman" w:hAnsi="Times New Roman" w:cs="Times New Roman"/>
                <w:sz w:val="20"/>
                <w:szCs w:val="20"/>
              </w:rPr>
            </w:pPr>
          </w:p>
        </w:tc>
        <w:tc>
          <w:tcPr>
            <w:tcW w:w="567" w:type="dxa"/>
          </w:tcPr>
          <w:p w:rsidR="00D27483" w:rsidRPr="00A1009C" w:rsidRDefault="00D27483" w:rsidP="00D16AA4">
            <w:pPr>
              <w:jc w:val="center"/>
              <w:rPr>
                <w:rFonts w:ascii="Times New Roman" w:hAnsi="Times New Roman" w:cs="Times New Roman"/>
                <w:i/>
                <w:sz w:val="20"/>
                <w:szCs w:val="20"/>
              </w:rPr>
            </w:pPr>
          </w:p>
        </w:tc>
        <w:tc>
          <w:tcPr>
            <w:tcW w:w="850" w:type="dxa"/>
            <w:tcBorders>
              <w:left w:val="nil"/>
            </w:tcBorders>
          </w:tcPr>
          <w:p w:rsidR="00D27483" w:rsidRPr="00A1009C" w:rsidRDefault="00D27483" w:rsidP="00D16AA4">
            <w:pPr>
              <w:jc w:val="center"/>
              <w:rPr>
                <w:rFonts w:ascii="Times New Roman" w:hAnsi="Times New Roman" w:cs="Times New Roman"/>
                <w:i/>
                <w:sz w:val="20"/>
                <w:szCs w:val="20"/>
              </w:rPr>
            </w:pPr>
          </w:p>
        </w:tc>
        <w:tc>
          <w:tcPr>
            <w:tcW w:w="851" w:type="dxa"/>
          </w:tcPr>
          <w:p w:rsidR="00D27483" w:rsidRPr="00A1009C" w:rsidRDefault="00D27483" w:rsidP="00D16AA4">
            <w:pPr>
              <w:jc w:val="center"/>
              <w:rPr>
                <w:rFonts w:ascii="Times New Roman" w:hAnsi="Times New Roman" w:cs="Times New Roman"/>
                <w:sz w:val="20"/>
                <w:szCs w:val="20"/>
              </w:rPr>
            </w:pPr>
          </w:p>
        </w:tc>
        <w:tc>
          <w:tcPr>
            <w:tcW w:w="850" w:type="dxa"/>
          </w:tcPr>
          <w:p w:rsidR="00D27483" w:rsidRPr="00A1009C" w:rsidRDefault="00D27483" w:rsidP="00D16AA4">
            <w:pPr>
              <w:jc w:val="center"/>
              <w:rPr>
                <w:rFonts w:ascii="Times New Roman" w:hAnsi="Times New Roman" w:cs="Times New Roman"/>
                <w:sz w:val="20"/>
                <w:szCs w:val="20"/>
              </w:rPr>
            </w:pPr>
          </w:p>
        </w:tc>
        <w:tc>
          <w:tcPr>
            <w:tcW w:w="1418" w:type="dxa"/>
          </w:tcPr>
          <w:p w:rsidR="00D27483" w:rsidRPr="00A1009C" w:rsidRDefault="00D27483" w:rsidP="00D16AA4">
            <w:pPr>
              <w:jc w:val="center"/>
              <w:rPr>
                <w:rFonts w:ascii="Times New Roman" w:hAnsi="Times New Roman" w:cs="Times New Roman"/>
                <w:sz w:val="20"/>
                <w:szCs w:val="20"/>
              </w:rPr>
            </w:pPr>
          </w:p>
        </w:tc>
        <w:tc>
          <w:tcPr>
            <w:tcW w:w="1418" w:type="dxa"/>
          </w:tcPr>
          <w:p w:rsidR="00D27483" w:rsidRPr="00A1009C" w:rsidRDefault="00D27483" w:rsidP="00D16AA4">
            <w:pPr>
              <w:jc w:val="center"/>
              <w:rPr>
                <w:rFonts w:ascii="Times New Roman" w:hAnsi="Times New Roman" w:cs="Times New Roman"/>
                <w:sz w:val="20"/>
                <w:szCs w:val="20"/>
              </w:rPr>
            </w:pPr>
          </w:p>
        </w:tc>
      </w:tr>
      <w:tr w:rsidR="00D27483" w:rsidRPr="00A1009C" w:rsidTr="00D16AA4">
        <w:tc>
          <w:tcPr>
            <w:tcW w:w="284" w:type="dxa"/>
          </w:tcPr>
          <w:p w:rsidR="00D27483" w:rsidRPr="00A1009C" w:rsidRDefault="00D27483" w:rsidP="00D16AA4">
            <w:pPr>
              <w:rPr>
                <w:rFonts w:ascii="Times New Roman" w:hAnsi="Times New Roman" w:cs="Times New Roman"/>
                <w:sz w:val="20"/>
                <w:szCs w:val="20"/>
              </w:rPr>
            </w:pPr>
          </w:p>
        </w:tc>
        <w:tc>
          <w:tcPr>
            <w:tcW w:w="2122" w:type="dxa"/>
          </w:tcPr>
          <w:p w:rsidR="00D27483" w:rsidRPr="00A1009C" w:rsidRDefault="00D27483" w:rsidP="00D16AA4">
            <w:pPr>
              <w:rPr>
                <w:rFonts w:ascii="Times New Roman" w:hAnsi="Times New Roman" w:cs="Times New Roman"/>
                <w:sz w:val="20"/>
                <w:szCs w:val="20"/>
              </w:rPr>
            </w:pPr>
            <w:r w:rsidRPr="00A1009C">
              <w:rPr>
                <w:rFonts w:ascii="Times New Roman" w:hAnsi="Times New Roman" w:cs="Times New Roman"/>
                <w:sz w:val="20"/>
                <w:szCs w:val="20"/>
              </w:rPr>
              <w:t>Baik</w:t>
            </w:r>
          </w:p>
        </w:tc>
        <w:tc>
          <w:tcPr>
            <w:tcW w:w="57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38</w:t>
            </w:r>
          </w:p>
        </w:tc>
        <w:tc>
          <w:tcPr>
            <w:tcW w:w="425"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21</w:t>
            </w:r>
          </w:p>
        </w:tc>
        <w:tc>
          <w:tcPr>
            <w:tcW w:w="85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70</w:t>
            </w:r>
            <w:r w:rsidR="001574D3" w:rsidRPr="00A1009C">
              <w:rPr>
                <w:rFonts w:ascii="Times New Roman" w:hAnsi="Times New Roman" w:cs="Times New Roman"/>
                <w:sz w:val="20"/>
                <w:szCs w:val="20"/>
              </w:rPr>
              <w:t>%</w:t>
            </w:r>
          </w:p>
        </w:tc>
        <w:tc>
          <w:tcPr>
            <w:tcW w:w="567"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17</w:t>
            </w:r>
          </w:p>
        </w:tc>
        <w:tc>
          <w:tcPr>
            <w:tcW w:w="850" w:type="dxa"/>
            <w:tcBorders>
              <w:left w:val="nil"/>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56,7</w:t>
            </w:r>
          </w:p>
        </w:tc>
        <w:tc>
          <w:tcPr>
            <w:tcW w:w="851" w:type="dxa"/>
            <w:vMerge w:val="restart"/>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0,422</w:t>
            </w:r>
          </w:p>
        </w:tc>
        <w:tc>
          <w:tcPr>
            <w:tcW w:w="850" w:type="dxa"/>
            <w:vMerge w:val="restart"/>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1,78</w:t>
            </w:r>
          </w:p>
        </w:tc>
        <w:tc>
          <w:tcPr>
            <w:tcW w:w="1418" w:type="dxa"/>
            <w:vMerge w:val="restart"/>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0,616-5,165</w:t>
            </w:r>
          </w:p>
        </w:tc>
        <w:tc>
          <w:tcPr>
            <w:tcW w:w="1418" w:type="dxa"/>
            <w:vMerge w:val="restart"/>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Tdk signifikan</w:t>
            </w:r>
          </w:p>
        </w:tc>
      </w:tr>
      <w:tr w:rsidR="00D27483" w:rsidRPr="00A1009C" w:rsidTr="00D16AA4">
        <w:tc>
          <w:tcPr>
            <w:tcW w:w="284" w:type="dxa"/>
          </w:tcPr>
          <w:p w:rsidR="00D27483" w:rsidRPr="00A1009C" w:rsidRDefault="00D27483" w:rsidP="00D16AA4">
            <w:pPr>
              <w:rPr>
                <w:rFonts w:ascii="Times New Roman" w:hAnsi="Times New Roman" w:cs="Times New Roman"/>
                <w:sz w:val="20"/>
                <w:szCs w:val="20"/>
              </w:rPr>
            </w:pPr>
          </w:p>
        </w:tc>
        <w:tc>
          <w:tcPr>
            <w:tcW w:w="2122" w:type="dxa"/>
          </w:tcPr>
          <w:p w:rsidR="00D27483" w:rsidRPr="00A1009C" w:rsidRDefault="00D27483" w:rsidP="00D16AA4">
            <w:pPr>
              <w:rPr>
                <w:rFonts w:ascii="Times New Roman" w:hAnsi="Times New Roman" w:cs="Times New Roman"/>
                <w:sz w:val="20"/>
                <w:szCs w:val="20"/>
              </w:rPr>
            </w:pPr>
            <w:r w:rsidRPr="00A1009C">
              <w:rPr>
                <w:rFonts w:ascii="Times New Roman" w:hAnsi="Times New Roman" w:cs="Times New Roman"/>
                <w:sz w:val="20"/>
                <w:szCs w:val="20"/>
              </w:rPr>
              <w:t xml:space="preserve">Buruk </w:t>
            </w:r>
          </w:p>
        </w:tc>
        <w:tc>
          <w:tcPr>
            <w:tcW w:w="57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22</w:t>
            </w:r>
          </w:p>
        </w:tc>
        <w:tc>
          <w:tcPr>
            <w:tcW w:w="425"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9</w:t>
            </w:r>
          </w:p>
        </w:tc>
        <w:tc>
          <w:tcPr>
            <w:tcW w:w="85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30</w:t>
            </w:r>
            <w:r w:rsidR="001574D3" w:rsidRPr="00A1009C">
              <w:rPr>
                <w:rFonts w:ascii="Times New Roman" w:hAnsi="Times New Roman" w:cs="Times New Roman"/>
                <w:sz w:val="20"/>
                <w:szCs w:val="20"/>
              </w:rPr>
              <w:t>%</w:t>
            </w:r>
          </w:p>
        </w:tc>
        <w:tc>
          <w:tcPr>
            <w:tcW w:w="567"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13</w:t>
            </w:r>
          </w:p>
        </w:tc>
        <w:tc>
          <w:tcPr>
            <w:tcW w:w="850" w:type="dxa"/>
            <w:tcBorders>
              <w:left w:val="nil"/>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43,3</w:t>
            </w:r>
          </w:p>
        </w:tc>
        <w:tc>
          <w:tcPr>
            <w:tcW w:w="851" w:type="dxa"/>
            <w:vMerge/>
          </w:tcPr>
          <w:p w:rsidR="00D27483" w:rsidRPr="00A1009C" w:rsidRDefault="00D27483" w:rsidP="00D16AA4">
            <w:pPr>
              <w:jc w:val="center"/>
              <w:rPr>
                <w:rFonts w:ascii="Times New Roman" w:hAnsi="Times New Roman" w:cs="Times New Roman"/>
                <w:sz w:val="20"/>
                <w:szCs w:val="20"/>
              </w:rPr>
            </w:pPr>
          </w:p>
        </w:tc>
        <w:tc>
          <w:tcPr>
            <w:tcW w:w="850" w:type="dxa"/>
            <w:vMerge/>
          </w:tcPr>
          <w:p w:rsidR="00D27483" w:rsidRPr="00A1009C" w:rsidRDefault="00D27483" w:rsidP="00D16AA4">
            <w:pPr>
              <w:jc w:val="center"/>
              <w:rPr>
                <w:rFonts w:ascii="Times New Roman" w:hAnsi="Times New Roman" w:cs="Times New Roman"/>
                <w:sz w:val="20"/>
                <w:szCs w:val="20"/>
              </w:rPr>
            </w:pPr>
          </w:p>
        </w:tc>
        <w:tc>
          <w:tcPr>
            <w:tcW w:w="1418" w:type="dxa"/>
            <w:vMerge/>
          </w:tcPr>
          <w:p w:rsidR="00D27483" w:rsidRPr="00A1009C" w:rsidRDefault="00D27483" w:rsidP="00D16AA4">
            <w:pPr>
              <w:jc w:val="center"/>
              <w:rPr>
                <w:rFonts w:ascii="Times New Roman" w:hAnsi="Times New Roman" w:cs="Times New Roman"/>
                <w:sz w:val="20"/>
                <w:szCs w:val="20"/>
              </w:rPr>
            </w:pPr>
          </w:p>
        </w:tc>
        <w:tc>
          <w:tcPr>
            <w:tcW w:w="1418" w:type="dxa"/>
            <w:vMerge/>
          </w:tcPr>
          <w:p w:rsidR="00D27483" w:rsidRPr="00A1009C" w:rsidRDefault="00D27483" w:rsidP="00D16AA4">
            <w:pPr>
              <w:jc w:val="center"/>
              <w:rPr>
                <w:rFonts w:ascii="Times New Roman" w:hAnsi="Times New Roman" w:cs="Times New Roman"/>
                <w:sz w:val="20"/>
                <w:szCs w:val="20"/>
              </w:rPr>
            </w:pPr>
          </w:p>
        </w:tc>
      </w:tr>
      <w:tr w:rsidR="00D27483" w:rsidRPr="00A1009C" w:rsidTr="00D16AA4">
        <w:tc>
          <w:tcPr>
            <w:tcW w:w="2406" w:type="dxa"/>
            <w:gridSpan w:val="2"/>
          </w:tcPr>
          <w:p w:rsidR="00D27483" w:rsidRPr="00A1009C" w:rsidRDefault="00D27483" w:rsidP="00D16AA4">
            <w:pPr>
              <w:rPr>
                <w:rFonts w:ascii="Times New Roman" w:hAnsi="Times New Roman" w:cs="Times New Roman"/>
                <w:sz w:val="20"/>
                <w:szCs w:val="20"/>
              </w:rPr>
            </w:pPr>
            <w:r w:rsidRPr="00A1009C">
              <w:rPr>
                <w:rFonts w:ascii="Times New Roman" w:hAnsi="Times New Roman" w:cs="Times New Roman"/>
                <w:sz w:val="20"/>
                <w:szCs w:val="20"/>
              </w:rPr>
              <w:t>Ventilasi</w:t>
            </w:r>
          </w:p>
        </w:tc>
        <w:tc>
          <w:tcPr>
            <w:tcW w:w="571" w:type="dxa"/>
          </w:tcPr>
          <w:p w:rsidR="00D27483" w:rsidRPr="00A1009C" w:rsidRDefault="00D27483" w:rsidP="00D16AA4">
            <w:pPr>
              <w:jc w:val="center"/>
              <w:rPr>
                <w:rFonts w:ascii="Times New Roman" w:hAnsi="Times New Roman" w:cs="Times New Roman"/>
                <w:sz w:val="20"/>
                <w:szCs w:val="20"/>
              </w:rPr>
            </w:pPr>
          </w:p>
        </w:tc>
        <w:tc>
          <w:tcPr>
            <w:tcW w:w="425" w:type="dxa"/>
          </w:tcPr>
          <w:p w:rsidR="00D27483" w:rsidRPr="00A1009C" w:rsidRDefault="00D27483" w:rsidP="00D16AA4">
            <w:pPr>
              <w:jc w:val="center"/>
              <w:rPr>
                <w:rFonts w:ascii="Times New Roman" w:hAnsi="Times New Roman" w:cs="Times New Roman"/>
                <w:sz w:val="20"/>
                <w:szCs w:val="20"/>
              </w:rPr>
            </w:pPr>
          </w:p>
        </w:tc>
        <w:tc>
          <w:tcPr>
            <w:tcW w:w="851" w:type="dxa"/>
          </w:tcPr>
          <w:p w:rsidR="00D27483" w:rsidRPr="00A1009C" w:rsidRDefault="00D27483" w:rsidP="00D16AA4">
            <w:pPr>
              <w:jc w:val="center"/>
              <w:rPr>
                <w:rFonts w:ascii="Times New Roman" w:hAnsi="Times New Roman" w:cs="Times New Roman"/>
                <w:sz w:val="20"/>
                <w:szCs w:val="20"/>
              </w:rPr>
            </w:pPr>
          </w:p>
        </w:tc>
        <w:tc>
          <w:tcPr>
            <w:tcW w:w="567" w:type="dxa"/>
          </w:tcPr>
          <w:p w:rsidR="00D27483" w:rsidRPr="00A1009C" w:rsidRDefault="00D27483" w:rsidP="00D16AA4">
            <w:pPr>
              <w:jc w:val="center"/>
              <w:rPr>
                <w:rFonts w:ascii="Times New Roman" w:hAnsi="Times New Roman" w:cs="Times New Roman"/>
                <w:sz w:val="20"/>
                <w:szCs w:val="20"/>
              </w:rPr>
            </w:pPr>
          </w:p>
        </w:tc>
        <w:tc>
          <w:tcPr>
            <w:tcW w:w="850" w:type="dxa"/>
            <w:tcBorders>
              <w:left w:val="nil"/>
            </w:tcBorders>
          </w:tcPr>
          <w:p w:rsidR="00D27483" w:rsidRPr="00A1009C" w:rsidRDefault="00D27483" w:rsidP="00D16AA4">
            <w:pPr>
              <w:jc w:val="center"/>
              <w:rPr>
                <w:rFonts w:ascii="Times New Roman" w:hAnsi="Times New Roman" w:cs="Times New Roman"/>
                <w:sz w:val="20"/>
                <w:szCs w:val="20"/>
              </w:rPr>
            </w:pPr>
          </w:p>
        </w:tc>
        <w:tc>
          <w:tcPr>
            <w:tcW w:w="851" w:type="dxa"/>
          </w:tcPr>
          <w:p w:rsidR="00D27483" w:rsidRPr="00A1009C" w:rsidRDefault="00D27483" w:rsidP="00D16AA4">
            <w:pPr>
              <w:jc w:val="center"/>
              <w:rPr>
                <w:rFonts w:ascii="Times New Roman" w:hAnsi="Times New Roman" w:cs="Times New Roman"/>
                <w:sz w:val="20"/>
                <w:szCs w:val="20"/>
              </w:rPr>
            </w:pPr>
          </w:p>
        </w:tc>
        <w:tc>
          <w:tcPr>
            <w:tcW w:w="850" w:type="dxa"/>
          </w:tcPr>
          <w:p w:rsidR="00D27483" w:rsidRPr="00A1009C" w:rsidRDefault="00D27483" w:rsidP="00D16AA4">
            <w:pPr>
              <w:jc w:val="center"/>
              <w:rPr>
                <w:rFonts w:ascii="Times New Roman" w:hAnsi="Times New Roman" w:cs="Times New Roman"/>
                <w:sz w:val="20"/>
                <w:szCs w:val="20"/>
              </w:rPr>
            </w:pPr>
          </w:p>
        </w:tc>
        <w:tc>
          <w:tcPr>
            <w:tcW w:w="1418" w:type="dxa"/>
          </w:tcPr>
          <w:p w:rsidR="00D27483" w:rsidRPr="00A1009C" w:rsidRDefault="00D27483" w:rsidP="00D16AA4">
            <w:pPr>
              <w:jc w:val="center"/>
              <w:rPr>
                <w:rFonts w:ascii="Times New Roman" w:hAnsi="Times New Roman" w:cs="Times New Roman"/>
                <w:sz w:val="20"/>
                <w:szCs w:val="20"/>
              </w:rPr>
            </w:pPr>
          </w:p>
        </w:tc>
        <w:tc>
          <w:tcPr>
            <w:tcW w:w="1418" w:type="dxa"/>
          </w:tcPr>
          <w:p w:rsidR="00D27483" w:rsidRPr="00A1009C" w:rsidRDefault="00D27483" w:rsidP="00D16AA4">
            <w:pPr>
              <w:jc w:val="center"/>
              <w:rPr>
                <w:rFonts w:ascii="Times New Roman" w:hAnsi="Times New Roman" w:cs="Times New Roman"/>
                <w:sz w:val="20"/>
                <w:szCs w:val="20"/>
              </w:rPr>
            </w:pPr>
          </w:p>
        </w:tc>
      </w:tr>
      <w:tr w:rsidR="00D27483" w:rsidRPr="00A1009C" w:rsidTr="00D16AA4">
        <w:tc>
          <w:tcPr>
            <w:tcW w:w="284" w:type="dxa"/>
          </w:tcPr>
          <w:p w:rsidR="00D27483" w:rsidRPr="00A1009C" w:rsidRDefault="00D27483" w:rsidP="00D16AA4">
            <w:pPr>
              <w:rPr>
                <w:rFonts w:ascii="Times New Roman" w:hAnsi="Times New Roman" w:cs="Times New Roman"/>
                <w:sz w:val="20"/>
                <w:szCs w:val="20"/>
              </w:rPr>
            </w:pPr>
          </w:p>
        </w:tc>
        <w:tc>
          <w:tcPr>
            <w:tcW w:w="2122" w:type="dxa"/>
          </w:tcPr>
          <w:p w:rsidR="00D27483" w:rsidRPr="00A1009C" w:rsidRDefault="00D27483" w:rsidP="00D16AA4">
            <w:pPr>
              <w:rPr>
                <w:rFonts w:ascii="Times New Roman" w:hAnsi="Times New Roman" w:cs="Times New Roman"/>
                <w:sz w:val="20"/>
                <w:szCs w:val="20"/>
              </w:rPr>
            </w:pPr>
            <w:r w:rsidRPr="00A1009C">
              <w:rPr>
                <w:rFonts w:ascii="Times New Roman" w:hAnsi="Times New Roman" w:cs="Times New Roman"/>
                <w:sz w:val="20"/>
                <w:szCs w:val="20"/>
              </w:rPr>
              <w:t>Baik</w:t>
            </w:r>
          </w:p>
        </w:tc>
        <w:tc>
          <w:tcPr>
            <w:tcW w:w="57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41</w:t>
            </w:r>
          </w:p>
        </w:tc>
        <w:tc>
          <w:tcPr>
            <w:tcW w:w="425"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21</w:t>
            </w:r>
          </w:p>
        </w:tc>
        <w:tc>
          <w:tcPr>
            <w:tcW w:w="851"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70</w:t>
            </w:r>
            <w:r w:rsidR="001574D3" w:rsidRPr="00A1009C">
              <w:rPr>
                <w:rFonts w:ascii="Times New Roman" w:hAnsi="Times New Roman" w:cs="Times New Roman"/>
                <w:sz w:val="20"/>
                <w:szCs w:val="20"/>
              </w:rPr>
              <w:t>%</w:t>
            </w:r>
          </w:p>
        </w:tc>
        <w:tc>
          <w:tcPr>
            <w:tcW w:w="567" w:type="dxa"/>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20</w:t>
            </w:r>
          </w:p>
        </w:tc>
        <w:tc>
          <w:tcPr>
            <w:tcW w:w="850" w:type="dxa"/>
            <w:tcBorders>
              <w:left w:val="nil"/>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66,7</w:t>
            </w:r>
          </w:p>
        </w:tc>
        <w:tc>
          <w:tcPr>
            <w:tcW w:w="851" w:type="dxa"/>
            <w:vMerge w:val="restart"/>
            <w:tcBorders>
              <w:bottom w:val="single" w:sz="4" w:space="0" w:color="auto"/>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1,000</w:t>
            </w:r>
          </w:p>
        </w:tc>
        <w:tc>
          <w:tcPr>
            <w:tcW w:w="850" w:type="dxa"/>
            <w:vMerge w:val="restart"/>
            <w:tcBorders>
              <w:bottom w:val="single" w:sz="4" w:space="0" w:color="auto"/>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1,167</w:t>
            </w:r>
          </w:p>
        </w:tc>
        <w:tc>
          <w:tcPr>
            <w:tcW w:w="1418" w:type="dxa"/>
            <w:vMerge w:val="restart"/>
            <w:tcBorders>
              <w:bottom w:val="single" w:sz="4" w:space="0" w:color="auto"/>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0,393-3,468</w:t>
            </w:r>
          </w:p>
        </w:tc>
        <w:tc>
          <w:tcPr>
            <w:tcW w:w="1418" w:type="dxa"/>
            <w:vMerge w:val="restart"/>
            <w:tcBorders>
              <w:bottom w:val="single" w:sz="4" w:space="0" w:color="auto"/>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Tdk signifikan</w:t>
            </w:r>
          </w:p>
        </w:tc>
      </w:tr>
      <w:tr w:rsidR="00D27483" w:rsidRPr="00A1009C" w:rsidTr="00D16AA4">
        <w:tc>
          <w:tcPr>
            <w:tcW w:w="284" w:type="dxa"/>
            <w:tcBorders>
              <w:bottom w:val="single" w:sz="4" w:space="0" w:color="auto"/>
            </w:tcBorders>
          </w:tcPr>
          <w:p w:rsidR="00D27483" w:rsidRPr="00A1009C" w:rsidRDefault="00D27483" w:rsidP="00D16AA4">
            <w:pPr>
              <w:rPr>
                <w:rFonts w:ascii="Times New Roman" w:hAnsi="Times New Roman" w:cs="Times New Roman"/>
                <w:sz w:val="20"/>
                <w:szCs w:val="20"/>
              </w:rPr>
            </w:pPr>
          </w:p>
        </w:tc>
        <w:tc>
          <w:tcPr>
            <w:tcW w:w="2122" w:type="dxa"/>
            <w:tcBorders>
              <w:bottom w:val="single" w:sz="4" w:space="0" w:color="auto"/>
            </w:tcBorders>
          </w:tcPr>
          <w:p w:rsidR="00D27483" w:rsidRPr="00A1009C" w:rsidRDefault="00D27483" w:rsidP="00D16AA4">
            <w:pPr>
              <w:rPr>
                <w:rFonts w:ascii="Times New Roman" w:hAnsi="Times New Roman" w:cs="Times New Roman"/>
                <w:sz w:val="20"/>
                <w:szCs w:val="20"/>
              </w:rPr>
            </w:pPr>
            <w:r w:rsidRPr="00A1009C">
              <w:rPr>
                <w:rFonts w:ascii="Times New Roman" w:hAnsi="Times New Roman" w:cs="Times New Roman"/>
                <w:sz w:val="20"/>
                <w:szCs w:val="20"/>
              </w:rPr>
              <w:t xml:space="preserve">Buruk </w:t>
            </w:r>
          </w:p>
        </w:tc>
        <w:tc>
          <w:tcPr>
            <w:tcW w:w="571" w:type="dxa"/>
            <w:tcBorders>
              <w:bottom w:val="single" w:sz="4" w:space="0" w:color="auto"/>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19</w:t>
            </w:r>
          </w:p>
        </w:tc>
        <w:tc>
          <w:tcPr>
            <w:tcW w:w="425" w:type="dxa"/>
            <w:tcBorders>
              <w:bottom w:val="single" w:sz="4" w:space="0" w:color="auto"/>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9</w:t>
            </w:r>
          </w:p>
        </w:tc>
        <w:tc>
          <w:tcPr>
            <w:tcW w:w="851" w:type="dxa"/>
            <w:tcBorders>
              <w:bottom w:val="single" w:sz="4" w:space="0" w:color="auto"/>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30</w:t>
            </w:r>
            <w:r w:rsidR="001574D3" w:rsidRPr="00A1009C">
              <w:rPr>
                <w:rFonts w:ascii="Times New Roman" w:hAnsi="Times New Roman" w:cs="Times New Roman"/>
                <w:sz w:val="20"/>
                <w:szCs w:val="20"/>
              </w:rPr>
              <w:t>%</w:t>
            </w:r>
          </w:p>
        </w:tc>
        <w:tc>
          <w:tcPr>
            <w:tcW w:w="567" w:type="dxa"/>
            <w:tcBorders>
              <w:bottom w:val="single" w:sz="4" w:space="0" w:color="auto"/>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10</w:t>
            </w:r>
          </w:p>
        </w:tc>
        <w:tc>
          <w:tcPr>
            <w:tcW w:w="850" w:type="dxa"/>
            <w:tcBorders>
              <w:left w:val="nil"/>
              <w:bottom w:val="single" w:sz="4" w:space="0" w:color="auto"/>
            </w:tcBorders>
          </w:tcPr>
          <w:p w:rsidR="00D27483" w:rsidRPr="00A1009C" w:rsidRDefault="00D27483" w:rsidP="00D16AA4">
            <w:pPr>
              <w:jc w:val="center"/>
              <w:rPr>
                <w:rFonts w:ascii="Times New Roman" w:hAnsi="Times New Roman" w:cs="Times New Roman"/>
                <w:sz w:val="20"/>
                <w:szCs w:val="20"/>
              </w:rPr>
            </w:pPr>
            <w:r w:rsidRPr="00A1009C">
              <w:rPr>
                <w:rFonts w:ascii="Times New Roman" w:hAnsi="Times New Roman" w:cs="Times New Roman"/>
                <w:sz w:val="20"/>
                <w:szCs w:val="20"/>
              </w:rPr>
              <w:t>33,3</w:t>
            </w:r>
          </w:p>
        </w:tc>
        <w:tc>
          <w:tcPr>
            <w:tcW w:w="851" w:type="dxa"/>
            <w:vMerge/>
            <w:tcBorders>
              <w:bottom w:val="single" w:sz="4" w:space="0" w:color="auto"/>
            </w:tcBorders>
          </w:tcPr>
          <w:p w:rsidR="00D27483" w:rsidRPr="00A1009C" w:rsidRDefault="00D27483" w:rsidP="00D16AA4">
            <w:pPr>
              <w:jc w:val="center"/>
              <w:rPr>
                <w:rFonts w:ascii="Times New Roman" w:hAnsi="Times New Roman" w:cs="Times New Roman"/>
                <w:sz w:val="20"/>
                <w:szCs w:val="20"/>
              </w:rPr>
            </w:pPr>
          </w:p>
        </w:tc>
        <w:tc>
          <w:tcPr>
            <w:tcW w:w="850" w:type="dxa"/>
            <w:vMerge/>
            <w:tcBorders>
              <w:bottom w:val="single" w:sz="4" w:space="0" w:color="auto"/>
            </w:tcBorders>
          </w:tcPr>
          <w:p w:rsidR="00D27483" w:rsidRPr="00A1009C" w:rsidRDefault="00D27483" w:rsidP="00D16AA4">
            <w:pPr>
              <w:jc w:val="center"/>
              <w:rPr>
                <w:rFonts w:ascii="Times New Roman" w:hAnsi="Times New Roman" w:cs="Times New Roman"/>
                <w:sz w:val="20"/>
                <w:szCs w:val="20"/>
              </w:rPr>
            </w:pPr>
          </w:p>
        </w:tc>
        <w:tc>
          <w:tcPr>
            <w:tcW w:w="1418" w:type="dxa"/>
            <w:vMerge/>
            <w:tcBorders>
              <w:bottom w:val="single" w:sz="4" w:space="0" w:color="auto"/>
            </w:tcBorders>
          </w:tcPr>
          <w:p w:rsidR="00D27483" w:rsidRPr="00A1009C" w:rsidRDefault="00D27483" w:rsidP="00D16AA4">
            <w:pPr>
              <w:jc w:val="center"/>
              <w:rPr>
                <w:rFonts w:ascii="Times New Roman" w:hAnsi="Times New Roman" w:cs="Times New Roman"/>
                <w:sz w:val="20"/>
                <w:szCs w:val="20"/>
              </w:rPr>
            </w:pPr>
          </w:p>
        </w:tc>
        <w:tc>
          <w:tcPr>
            <w:tcW w:w="1418" w:type="dxa"/>
            <w:vMerge/>
            <w:tcBorders>
              <w:bottom w:val="single" w:sz="4" w:space="0" w:color="auto"/>
            </w:tcBorders>
          </w:tcPr>
          <w:p w:rsidR="00D27483" w:rsidRPr="00A1009C" w:rsidRDefault="00D27483" w:rsidP="00D16AA4">
            <w:pPr>
              <w:jc w:val="center"/>
              <w:rPr>
                <w:rFonts w:ascii="Times New Roman" w:hAnsi="Times New Roman" w:cs="Times New Roman"/>
                <w:sz w:val="20"/>
                <w:szCs w:val="20"/>
              </w:rPr>
            </w:pPr>
          </w:p>
        </w:tc>
      </w:tr>
    </w:tbl>
    <w:p w:rsidR="009823F1" w:rsidRPr="00A1009C" w:rsidRDefault="009823F1" w:rsidP="0034551B">
      <w:pPr>
        <w:autoSpaceDE w:val="0"/>
        <w:autoSpaceDN w:val="0"/>
        <w:adjustRightInd w:val="0"/>
        <w:spacing w:line="276" w:lineRule="auto"/>
        <w:rPr>
          <w:rFonts w:ascii="Times New Roman" w:hAnsi="Times New Roman" w:cs="Times New Roman"/>
          <w:b/>
          <w:sz w:val="24"/>
          <w:szCs w:val="24"/>
        </w:rPr>
      </w:pPr>
    </w:p>
    <w:p w:rsidR="0090597B" w:rsidRPr="00A1009C" w:rsidRDefault="00860113" w:rsidP="0090597B">
      <w:pPr>
        <w:autoSpaceDE w:val="0"/>
        <w:autoSpaceDN w:val="0"/>
        <w:adjustRightInd w:val="0"/>
        <w:spacing w:line="276" w:lineRule="auto"/>
        <w:ind w:firstLine="567"/>
        <w:rPr>
          <w:rFonts w:ascii="Times New Roman" w:hAnsi="Times New Roman" w:cs="Times New Roman"/>
          <w:sz w:val="24"/>
          <w:szCs w:val="24"/>
        </w:rPr>
      </w:pPr>
      <w:r w:rsidRPr="00A1009C">
        <w:rPr>
          <w:rFonts w:ascii="Times New Roman" w:hAnsi="Times New Roman" w:cs="Times New Roman"/>
          <w:sz w:val="24"/>
          <w:szCs w:val="24"/>
        </w:rPr>
        <w:t>Berdasarkan</w:t>
      </w:r>
      <w:r w:rsidR="009823F1" w:rsidRPr="00A1009C">
        <w:rPr>
          <w:rFonts w:ascii="Times New Roman" w:hAnsi="Times New Roman" w:cs="Times New Roman"/>
          <w:sz w:val="24"/>
          <w:szCs w:val="24"/>
        </w:rPr>
        <w:t xml:space="preserve"> tabel. 3 ini menunjukan bahwa </w:t>
      </w:r>
      <w:r w:rsidRPr="00A1009C">
        <w:rPr>
          <w:rFonts w:ascii="Times New Roman" w:hAnsi="Times New Roman" w:cs="Times New Roman"/>
          <w:sz w:val="24"/>
          <w:szCs w:val="24"/>
        </w:rPr>
        <w:t xml:space="preserve">ada beberapa variabel yang berpengaruh terhadap kejadian TB Paru diantaranya, pada faktor pengetahuan subjek penelitian proporsi pengetahuan baik pada kelompok psitif TB sebanyak 8 orang (26,7%) </w:t>
      </w:r>
      <w:r w:rsidR="00F151B0" w:rsidRPr="00A1009C">
        <w:rPr>
          <w:rFonts w:ascii="Times New Roman" w:hAnsi="Times New Roman" w:cs="Times New Roman"/>
          <w:sz w:val="24"/>
          <w:szCs w:val="24"/>
        </w:rPr>
        <w:t xml:space="preserve">lebih sedikit dibanding kelompok dengan pengetahuan kurang baik sebenyak 22 orang (73,3%). Hasil uji statistik diperoleh p-value 0,002 </w:t>
      </w:r>
      <w:r w:rsidR="00F573A5" w:rsidRPr="00A1009C">
        <w:rPr>
          <w:rFonts w:ascii="Times New Roman" w:hAnsi="Times New Roman" w:cs="Times New Roman"/>
          <w:sz w:val="24"/>
          <w:szCs w:val="24"/>
        </w:rPr>
        <w:t xml:space="preserve">(&lt;0,05) </w:t>
      </w:r>
      <w:r w:rsidR="00F151B0" w:rsidRPr="00A1009C">
        <w:rPr>
          <w:rFonts w:ascii="Times New Roman" w:hAnsi="Times New Roman" w:cs="Times New Roman"/>
          <w:sz w:val="24"/>
          <w:szCs w:val="24"/>
        </w:rPr>
        <w:t xml:space="preserve">PR 5,500 </w:t>
      </w:r>
      <w:r w:rsidR="00E50CE6" w:rsidRPr="00A1009C">
        <w:rPr>
          <w:rFonts w:ascii="Times New Roman" w:hAnsi="Times New Roman" w:cs="Times New Roman"/>
          <w:sz w:val="24"/>
          <w:szCs w:val="24"/>
        </w:rPr>
        <w:t>95%</w:t>
      </w:r>
      <w:r w:rsidR="00F151B0" w:rsidRPr="00A1009C">
        <w:rPr>
          <w:rFonts w:ascii="Times New Roman" w:hAnsi="Times New Roman" w:cs="Times New Roman"/>
          <w:sz w:val="24"/>
          <w:szCs w:val="24"/>
        </w:rPr>
        <w:t xml:space="preserve">CI 1,813-16,681 artinya ada pengaruh yang </w:t>
      </w:r>
      <w:r w:rsidR="00E50CE6" w:rsidRPr="00A1009C">
        <w:rPr>
          <w:rFonts w:ascii="Times New Roman" w:hAnsi="Times New Roman" w:cs="Times New Roman"/>
          <w:sz w:val="24"/>
          <w:szCs w:val="24"/>
        </w:rPr>
        <w:t xml:space="preserve">sangat </w:t>
      </w:r>
      <w:r w:rsidR="00F151B0" w:rsidRPr="00A1009C">
        <w:rPr>
          <w:rFonts w:ascii="Times New Roman" w:hAnsi="Times New Roman" w:cs="Times New Roman"/>
          <w:sz w:val="24"/>
          <w:szCs w:val="24"/>
        </w:rPr>
        <w:t>signifikan</w:t>
      </w:r>
      <w:r w:rsidR="00E50CE6" w:rsidRPr="00A1009C">
        <w:rPr>
          <w:rFonts w:ascii="Times New Roman" w:hAnsi="Times New Roman" w:cs="Times New Roman"/>
          <w:sz w:val="24"/>
          <w:szCs w:val="24"/>
        </w:rPr>
        <w:t xml:space="preserve"> dan pada factor kebiasaan merokok menunjukan bahwa kebiasaan merokok yang psitif TB proporsinya 20 orang (66,7%) lebih banyak dibanding kelompok tidak biasa merokok 10 orang (33,3%) dengan p-value 0,004</w:t>
      </w:r>
      <w:r w:rsidR="00F573A5" w:rsidRPr="00A1009C">
        <w:rPr>
          <w:rFonts w:ascii="Times New Roman" w:hAnsi="Times New Roman" w:cs="Times New Roman"/>
          <w:sz w:val="24"/>
          <w:szCs w:val="24"/>
        </w:rPr>
        <w:t xml:space="preserve"> (&lt;0,05)</w:t>
      </w:r>
      <w:r w:rsidR="00E50CE6" w:rsidRPr="00A1009C">
        <w:rPr>
          <w:rFonts w:ascii="Times New Roman" w:hAnsi="Times New Roman" w:cs="Times New Roman"/>
          <w:sz w:val="24"/>
          <w:szCs w:val="24"/>
        </w:rPr>
        <w:t xml:space="preserve"> PR 5,60 95%CI 1,931-17,681 sehingga ada pengaruh yang sangat signifikan factor kebiasaan mereokok dengan kejadian TB.</w:t>
      </w:r>
      <w:r w:rsidR="00EA0F91" w:rsidRPr="00A1009C">
        <w:rPr>
          <w:rFonts w:ascii="Times New Roman" w:hAnsi="Times New Roman" w:cs="Times New Roman"/>
          <w:sz w:val="24"/>
          <w:szCs w:val="24"/>
        </w:rPr>
        <w:t xml:space="preserve"> </w:t>
      </w:r>
    </w:p>
    <w:p w:rsidR="009F7387" w:rsidRPr="00A1009C" w:rsidRDefault="00EA0F91" w:rsidP="0090597B">
      <w:pPr>
        <w:autoSpaceDE w:val="0"/>
        <w:autoSpaceDN w:val="0"/>
        <w:adjustRightInd w:val="0"/>
        <w:spacing w:line="276" w:lineRule="auto"/>
        <w:ind w:firstLine="567"/>
        <w:rPr>
          <w:rFonts w:ascii="Times New Roman" w:hAnsi="Times New Roman" w:cs="Times New Roman"/>
          <w:sz w:val="24"/>
          <w:szCs w:val="24"/>
        </w:rPr>
      </w:pPr>
      <w:r w:rsidRPr="00A1009C">
        <w:rPr>
          <w:rFonts w:ascii="Times New Roman" w:hAnsi="Times New Roman" w:cs="Times New Roman"/>
          <w:sz w:val="24"/>
          <w:szCs w:val="24"/>
        </w:rPr>
        <w:t xml:space="preserve">Sementara ada beberapa </w:t>
      </w:r>
      <w:r w:rsidR="00A131F9" w:rsidRPr="00A1009C">
        <w:rPr>
          <w:rFonts w:ascii="Times New Roman" w:hAnsi="Times New Roman" w:cs="Times New Roman"/>
          <w:sz w:val="24"/>
          <w:szCs w:val="24"/>
        </w:rPr>
        <w:t>fak</w:t>
      </w:r>
      <w:r w:rsidRPr="00A1009C">
        <w:rPr>
          <w:rFonts w:ascii="Times New Roman" w:hAnsi="Times New Roman" w:cs="Times New Roman"/>
          <w:sz w:val="24"/>
          <w:szCs w:val="24"/>
        </w:rPr>
        <w:t xml:space="preserve">tor </w:t>
      </w:r>
      <w:r w:rsidR="00A131F9" w:rsidRPr="00A1009C">
        <w:rPr>
          <w:rFonts w:ascii="Times New Roman" w:hAnsi="Times New Roman" w:cs="Times New Roman"/>
          <w:sz w:val="24"/>
          <w:szCs w:val="24"/>
        </w:rPr>
        <w:t>yang tidak</w:t>
      </w:r>
      <w:r w:rsidRPr="00A1009C">
        <w:rPr>
          <w:rFonts w:ascii="Times New Roman" w:hAnsi="Times New Roman" w:cs="Times New Roman"/>
          <w:sz w:val="24"/>
          <w:szCs w:val="24"/>
        </w:rPr>
        <w:t xml:space="preserve"> signifikan </w:t>
      </w:r>
      <w:r w:rsidR="00A131F9" w:rsidRPr="00A1009C">
        <w:rPr>
          <w:rFonts w:ascii="Times New Roman" w:hAnsi="Times New Roman" w:cs="Times New Roman"/>
          <w:sz w:val="24"/>
          <w:szCs w:val="24"/>
        </w:rPr>
        <w:t xml:space="preserve">diantaranya pada factor Status Gizi </w:t>
      </w:r>
      <w:r w:rsidR="00E50CE6" w:rsidRPr="00A1009C">
        <w:rPr>
          <w:rFonts w:ascii="Times New Roman" w:hAnsi="Times New Roman" w:cs="Times New Roman"/>
          <w:sz w:val="24"/>
          <w:szCs w:val="24"/>
        </w:rPr>
        <w:t xml:space="preserve"> </w:t>
      </w:r>
      <w:r w:rsidR="00A131F9" w:rsidRPr="00A1009C">
        <w:rPr>
          <w:rFonts w:ascii="Times New Roman" w:hAnsi="Times New Roman" w:cs="Times New Roman"/>
          <w:sz w:val="24"/>
          <w:szCs w:val="24"/>
        </w:rPr>
        <w:t>yaitu responden dengan positif Tb memiliki status gizi baik 12 orang (40%) dibanding proporsi kelompok status gizi buruk 18 orang (60%). P-value 0,789</w:t>
      </w:r>
      <w:r w:rsidR="00F573A5" w:rsidRPr="00A1009C">
        <w:rPr>
          <w:rFonts w:ascii="Times New Roman" w:hAnsi="Times New Roman" w:cs="Times New Roman"/>
          <w:sz w:val="24"/>
          <w:szCs w:val="24"/>
        </w:rPr>
        <w:t>(&gt;0,05)</w:t>
      </w:r>
      <w:r w:rsidR="00A131F9" w:rsidRPr="00A1009C">
        <w:rPr>
          <w:rFonts w:ascii="Times New Roman" w:hAnsi="Times New Roman" w:cs="Times New Roman"/>
          <w:sz w:val="24"/>
          <w:szCs w:val="24"/>
        </w:rPr>
        <w:t xml:space="preserve"> PR 1,33 95%CI  0,465-3,823 (tidak signifikan) dan pada factor pencahayaan kelompok positif TB </w:t>
      </w:r>
      <w:r w:rsidR="00346989" w:rsidRPr="00A1009C">
        <w:rPr>
          <w:rFonts w:ascii="Times New Roman" w:hAnsi="Times New Roman" w:cs="Times New Roman"/>
          <w:sz w:val="24"/>
          <w:szCs w:val="24"/>
        </w:rPr>
        <w:t xml:space="preserve">dengen pencahaya baik dirumah yaitu 21 orang (70%) lebih banyak dibanding kelompok pencahayaan yang buruk 9 orang (30%) p-value 0,422 </w:t>
      </w:r>
      <w:r w:rsidR="00F573A5" w:rsidRPr="00A1009C">
        <w:rPr>
          <w:rFonts w:ascii="Times New Roman" w:hAnsi="Times New Roman" w:cs="Times New Roman"/>
          <w:sz w:val="24"/>
          <w:szCs w:val="24"/>
        </w:rPr>
        <w:t xml:space="preserve">(&gt;0,05) </w:t>
      </w:r>
      <w:r w:rsidR="00346989" w:rsidRPr="00A1009C">
        <w:rPr>
          <w:rFonts w:ascii="Times New Roman" w:hAnsi="Times New Roman" w:cs="Times New Roman"/>
          <w:sz w:val="24"/>
          <w:szCs w:val="24"/>
        </w:rPr>
        <w:t>PR 1,78 95%CI 0,616-5,165 (tidak signifikan)</w:t>
      </w:r>
      <w:r w:rsidR="001574D3" w:rsidRPr="00A1009C">
        <w:rPr>
          <w:rFonts w:ascii="Times New Roman" w:hAnsi="Times New Roman" w:cs="Times New Roman"/>
          <w:sz w:val="24"/>
          <w:szCs w:val="24"/>
        </w:rPr>
        <w:t xml:space="preserve">. Factor lain </w:t>
      </w:r>
      <w:r w:rsidR="0048004C" w:rsidRPr="00A1009C">
        <w:rPr>
          <w:rFonts w:ascii="Times New Roman" w:hAnsi="Times New Roman" w:cs="Times New Roman"/>
          <w:sz w:val="24"/>
          <w:szCs w:val="24"/>
        </w:rPr>
        <w:t>yaitu ventilasi rumah, pada kelompok positif TB proporsi yang memiliki ventilasi rumah baik sebanyak 21 orang (</w:t>
      </w:r>
      <w:r w:rsidR="00D17D59" w:rsidRPr="00A1009C">
        <w:rPr>
          <w:rFonts w:ascii="Times New Roman" w:hAnsi="Times New Roman" w:cs="Times New Roman"/>
          <w:sz w:val="24"/>
          <w:szCs w:val="24"/>
        </w:rPr>
        <w:t xml:space="preserve">70%) lebih banyak dibandingkan dengan kelompok yang memiliki ventilasi rumah buruk 9 orang (30%) p-value 1,000 </w:t>
      </w:r>
      <w:r w:rsidR="00F573A5" w:rsidRPr="00A1009C">
        <w:rPr>
          <w:rFonts w:ascii="Times New Roman" w:hAnsi="Times New Roman" w:cs="Times New Roman"/>
          <w:sz w:val="24"/>
          <w:szCs w:val="24"/>
        </w:rPr>
        <w:t xml:space="preserve">(&gt;0,05) </w:t>
      </w:r>
      <w:r w:rsidR="00D17D59" w:rsidRPr="00A1009C">
        <w:rPr>
          <w:rFonts w:ascii="Times New Roman" w:hAnsi="Times New Roman" w:cs="Times New Roman"/>
          <w:sz w:val="24"/>
          <w:szCs w:val="24"/>
        </w:rPr>
        <w:t>PR 1,167 95%CI 0,393-3,468 (tidak signifik</w:t>
      </w:r>
    </w:p>
    <w:p w:rsidR="009F7387" w:rsidRPr="00A1009C" w:rsidRDefault="009F7387" w:rsidP="0034551B">
      <w:pPr>
        <w:autoSpaceDE w:val="0"/>
        <w:autoSpaceDN w:val="0"/>
        <w:adjustRightInd w:val="0"/>
        <w:spacing w:line="276" w:lineRule="auto"/>
        <w:rPr>
          <w:rFonts w:ascii="Times New Roman" w:hAnsi="Times New Roman" w:cs="Times New Roman"/>
          <w:sz w:val="24"/>
          <w:szCs w:val="24"/>
        </w:rPr>
      </w:pPr>
    </w:p>
    <w:p w:rsidR="00A131F9" w:rsidRPr="00A1009C" w:rsidRDefault="009F7387" w:rsidP="0034551B">
      <w:pPr>
        <w:autoSpaceDE w:val="0"/>
        <w:autoSpaceDN w:val="0"/>
        <w:adjustRightInd w:val="0"/>
        <w:spacing w:line="276" w:lineRule="auto"/>
        <w:rPr>
          <w:rFonts w:ascii="Times New Roman" w:hAnsi="Times New Roman" w:cs="Times New Roman"/>
          <w:b/>
          <w:sz w:val="24"/>
          <w:szCs w:val="24"/>
        </w:rPr>
      </w:pPr>
      <w:r w:rsidRPr="00A1009C">
        <w:rPr>
          <w:rFonts w:ascii="Times New Roman" w:hAnsi="Times New Roman" w:cs="Times New Roman"/>
          <w:b/>
          <w:sz w:val="24"/>
          <w:szCs w:val="24"/>
        </w:rPr>
        <w:t xml:space="preserve">PEMBAHASAN </w:t>
      </w:r>
    </w:p>
    <w:p w:rsidR="00E15907" w:rsidRPr="00A1009C" w:rsidRDefault="00E8248D" w:rsidP="006070F8">
      <w:pPr>
        <w:autoSpaceDE w:val="0"/>
        <w:autoSpaceDN w:val="0"/>
        <w:adjustRightInd w:val="0"/>
        <w:spacing w:line="276" w:lineRule="auto"/>
        <w:ind w:firstLine="567"/>
        <w:rPr>
          <w:rFonts w:ascii="Times New Roman" w:hAnsi="Times New Roman" w:cs="Times New Roman"/>
          <w:sz w:val="24"/>
          <w:szCs w:val="24"/>
        </w:rPr>
      </w:pPr>
      <w:r w:rsidRPr="00A1009C">
        <w:rPr>
          <w:rFonts w:ascii="Times New Roman" w:hAnsi="Times New Roman" w:cs="Times New Roman"/>
          <w:sz w:val="24"/>
          <w:szCs w:val="24"/>
        </w:rPr>
        <w:t xml:space="preserve">Tuberculosis adalah suatu penyakit infeksi yang disebabkan oleh bakteri berbentuk batang yang dikenal dengan nama Mycobacterium Tuberculosis. Penularan bakteri ini dengan cara batuk penderita TB mengeluarkan dahak yang mengandung basil-basil virus TB paruh </w:t>
      </w:r>
      <w:r w:rsidRPr="00A1009C">
        <w:rPr>
          <w:rFonts w:ascii="Times New Roman" w:hAnsi="Times New Roman" w:cs="Times New Roman"/>
          <w:sz w:val="24"/>
          <w:szCs w:val="24"/>
        </w:rPr>
        <w:lastRenderedPageBreak/>
        <w:t>dan virus yang mengandung dan bertebaran di udara sehingga terhirup orang sehat dan masuk ke paru-paru kemudian mengakibatkan penyakit TB paru dengan berbagai tahapan.</w:t>
      </w:r>
      <w:r w:rsidR="006070F8" w:rsidRPr="00A1009C">
        <w:rPr>
          <w:rFonts w:ascii="Times New Roman" w:hAnsi="Times New Roman" w:cs="Times New Roman"/>
          <w:sz w:val="24"/>
          <w:szCs w:val="24"/>
        </w:rPr>
        <w:t xml:space="preserve"> </w:t>
      </w:r>
      <w:r w:rsidR="00BE61CE" w:rsidRPr="00A1009C">
        <w:rPr>
          <w:rFonts w:ascii="Times New Roman" w:hAnsi="Times New Roman" w:cs="Times New Roman"/>
          <w:sz w:val="24"/>
          <w:szCs w:val="24"/>
        </w:rPr>
        <w:t xml:space="preserve">TB dapat menular yang tinggal dirumah padat, kurang sinar matahari, dan siklus buruk atau lembab karena bakteri Micobacterium Tuberculosis akan dapat menetap lama dan berkembangbiak tapi jikalau banyak udara dan sinar matahari, sirkulasi dan ventilasi baik maka bakteri tidak akan </w:t>
      </w:r>
      <w:r w:rsidR="00376636" w:rsidRPr="00A1009C">
        <w:rPr>
          <w:rFonts w:ascii="Times New Roman" w:hAnsi="Times New Roman" w:cs="Times New Roman"/>
          <w:sz w:val="24"/>
          <w:szCs w:val="24"/>
        </w:rPr>
        <w:t xml:space="preserve">bertahan lama sekitar 1-2 jam. </w:t>
      </w:r>
    </w:p>
    <w:p w:rsidR="0090597B" w:rsidRPr="00A1009C" w:rsidRDefault="00E15907" w:rsidP="0090597B">
      <w:pPr>
        <w:autoSpaceDE w:val="0"/>
        <w:autoSpaceDN w:val="0"/>
        <w:adjustRightInd w:val="0"/>
        <w:spacing w:line="276" w:lineRule="auto"/>
        <w:ind w:firstLine="567"/>
        <w:rPr>
          <w:rFonts w:ascii="Times New Roman" w:hAnsi="Times New Roman" w:cs="Times New Roman"/>
          <w:sz w:val="24"/>
          <w:szCs w:val="24"/>
        </w:rPr>
      </w:pPr>
      <w:r w:rsidRPr="00A1009C">
        <w:rPr>
          <w:rFonts w:ascii="Times New Roman" w:hAnsi="Times New Roman" w:cs="Times New Roman"/>
          <w:sz w:val="24"/>
          <w:szCs w:val="24"/>
        </w:rPr>
        <w:t xml:space="preserve">Mekanisme imun yang utama pada TB adalah respons imun nonspesifik maupun spesifik terhadap antigen yang berasal dari kuman TB. Kuman TB hidup sebagai parasit intrasel, sehingga daya pertahanan tubuh yang terpenting terhadap kuman tersebut dilakukan oleh cellular mediated immunity (CMI) dan delayed type hypersensitivity (DTH). Respons CMI akan menimbulkan akumulasi dan aktivasi makrofag melalui sel limfosit T spesifik, sedangkan DTH akan menghasilkan kerusakan jaringan. </w:t>
      </w:r>
    </w:p>
    <w:p w:rsidR="00E15907" w:rsidRPr="00A1009C" w:rsidRDefault="00E15907" w:rsidP="0090597B">
      <w:pPr>
        <w:autoSpaceDE w:val="0"/>
        <w:autoSpaceDN w:val="0"/>
        <w:adjustRightInd w:val="0"/>
        <w:spacing w:line="276" w:lineRule="auto"/>
        <w:ind w:firstLine="567"/>
        <w:rPr>
          <w:rFonts w:ascii="Times New Roman" w:hAnsi="Times New Roman" w:cs="Times New Roman"/>
          <w:sz w:val="24"/>
          <w:szCs w:val="24"/>
        </w:rPr>
      </w:pPr>
      <w:r w:rsidRPr="00A1009C">
        <w:rPr>
          <w:rFonts w:ascii="Times New Roman" w:hAnsi="Times New Roman" w:cs="Times New Roman"/>
          <w:sz w:val="24"/>
          <w:szCs w:val="24"/>
        </w:rPr>
        <w:t>Sebagian besar penderita TB paru primer sembuh dan membentuk granuloma. Granuloma terbentuk bila penderita memiliki respons imun yang baik walaupun sebagian kecil mikobakterium hidup dalam granuloma dan menetap di tubuh manusia dalam jangka waktu yang lama. Granuloma membatasi penyebaran dan multiplikasi kuman. Biasanya 2 – 10 minggu setelah terinfeksi M.tb, respons imun akan menghambat multiplikasi dan penyebaran basil TB lebih lanjut, tetapi beberapa berada dalam keadaan dorman dan tetap hidup selama beberapa tahun. Hal ini disebut sebagai infeksi TB laten dan biasanya uji tuberkulin positif tetapi tidak ada gejala TB aktif dan tidak infeksius. Kuman dari 10% individu yang terkena infeksi TB primer akan berkembang menjadi TB aktif dalam beberapa bulan atau beberapa tahun setelah infeksi.</w:t>
      </w:r>
    </w:p>
    <w:p w:rsidR="0094155C" w:rsidRPr="00A1009C" w:rsidRDefault="00E15907" w:rsidP="0090597B">
      <w:pPr>
        <w:autoSpaceDE w:val="0"/>
        <w:autoSpaceDN w:val="0"/>
        <w:adjustRightInd w:val="0"/>
        <w:spacing w:line="276" w:lineRule="auto"/>
        <w:ind w:firstLine="567"/>
        <w:rPr>
          <w:rFonts w:ascii="Times New Roman" w:hAnsi="Times New Roman" w:cs="Times New Roman"/>
          <w:sz w:val="24"/>
          <w:szCs w:val="24"/>
        </w:rPr>
      </w:pPr>
      <w:r w:rsidRPr="00A1009C">
        <w:rPr>
          <w:rFonts w:ascii="Times New Roman" w:hAnsi="Times New Roman" w:cs="Times New Roman"/>
          <w:sz w:val="24"/>
          <w:szCs w:val="24"/>
        </w:rPr>
        <w:t>Akumulasi kuman TB akan menstimulasi fokus inflamasi menjadi granuloma yang ditandai oleh gambaran infiltrat sel mononuklear yang mengelilingi inti epiteloid berdegenerasi dan sel raksasa multinuklear yang disebut lesi tuberkel. Tuberkel ini diliputi fibrin dengan bagian sentralnya menjadi nekrosis kaseosa. Pecahnya tuberkel kaseosa akan menghasilkan kaviti yang menyebabkan sejumlah kuman TB dilepaskan ke dalam sputum. Kemudian kuman TB akan menyebar melalui aliran limfatik menuju kelenjar getah bening hilus / mediastinum dan duktus torasikus atau secara langsung masuk sirkulasi melalui erosi tuberkel ke dalam pembuluh darah</w:t>
      </w:r>
      <w:r w:rsidR="0094155C" w:rsidRPr="00A1009C">
        <w:rPr>
          <w:rFonts w:ascii="Times New Roman" w:hAnsi="Times New Roman" w:cs="Times New Roman"/>
          <w:sz w:val="24"/>
          <w:szCs w:val="24"/>
        </w:rPr>
        <w:t xml:space="preserve"> (Hpewel, 1988)</w:t>
      </w:r>
    </w:p>
    <w:p w:rsidR="003E3E24" w:rsidRPr="00A1009C" w:rsidRDefault="0094155C" w:rsidP="0090597B">
      <w:pPr>
        <w:autoSpaceDE w:val="0"/>
        <w:autoSpaceDN w:val="0"/>
        <w:adjustRightInd w:val="0"/>
        <w:spacing w:line="276" w:lineRule="auto"/>
        <w:ind w:firstLine="567"/>
        <w:rPr>
          <w:rFonts w:ascii="Times New Roman" w:hAnsi="Times New Roman" w:cs="Times New Roman"/>
          <w:sz w:val="24"/>
          <w:szCs w:val="24"/>
        </w:rPr>
      </w:pPr>
      <w:r w:rsidRPr="00A1009C">
        <w:rPr>
          <w:rFonts w:ascii="Times New Roman" w:hAnsi="Times New Roman" w:cs="Times New Roman"/>
          <w:sz w:val="24"/>
          <w:szCs w:val="24"/>
        </w:rPr>
        <w:t xml:space="preserve">Dalam penelitian ini beberapa factor yang diteliti yaitu pengetahuan, status gizi, kebiasaan merokok, pencahayaan dan ventilasi rumah. Penelitian ini dilakukan dengan subyek sebanyak 60 orang yang didapat dengan cara </w:t>
      </w:r>
      <w:r w:rsidRPr="00A1009C">
        <w:rPr>
          <w:rFonts w:ascii="Times New Roman" w:hAnsi="Times New Roman" w:cs="Times New Roman"/>
          <w:i/>
          <w:sz w:val="24"/>
          <w:szCs w:val="24"/>
        </w:rPr>
        <w:t>Accidental sampling</w:t>
      </w:r>
      <w:r w:rsidRPr="00A1009C">
        <w:rPr>
          <w:rFonts w:ascii="Times New Roman" w:hAnsi="Times New Roman" w:cs="Times New Roman"/>
          <w:b/>
          <w:i/>
          <w:sz w:val="24"/>
          <w:szCs w:val="24"/>
        </w:rPr>
        <w:t xml:space="preserve"> </w:t>
      </w:r>
      <w:r w:rsidRPr="00A1009C">
        <w:rPr>
          <w:rFonts w:ascii="Times New Roman" w:hAnsi="Times New Roman" w:cs="Times New Roman"/>
          <w:sz w:val="24"/>
          <w:szCs w:val="24"/>
        </w:rPr>
        <w:t>di Puskesmas Galala</w:t>
      </w:r>
      <w:r w:rsidRPr="00A1009C">
        <w:rPr>
          <w:rFonts w:ascii="Times New Roman" w:hAnsi="Times New Roman" w:cs="Times New Roman"/>
          <w:b/>
          <w:sz w:val="24"/>
          <w:szCs w:val="24"/>
        </w:rPr>
        <w:t xml:space="preserve">. </w:t>
      </w:r>
      <w:r w:rsidR="009A7826" w:rsidRPr="00A1009C">
        <w:rPr>
          <w:rFonts w:ascii="Times New Roman" w:hAnsi="Times New Roman" w:cs="Times New Roman"/>
          <w:sz w:val="24"/>
          <w:szCs w:val="24"/>
        </w:rPr>
        <w:t xml:space="preserve">wilayah puskesmas ini diambil sebagai tempat penelitian karena pertimbangan angka kejadian TB cukup tinggi. Pada survei awal dirumah responden terlihat bahwa konstruksi bangunan rumah dan higen sanitasi rumah yang kurang baik shingga kurangnya pencahayaan dan ventilasi yang tidak memadai sementara itu hampir 60% responden memiliki kebiasaan merokok. Konsumsi makanan </w:t>
      </w:r>
      <w:r w:rsidR="003E3E24" w:rsidRPr="00A1009C">
        <w:rPr>
          <w:rFonts w:ascii="Times New Roman" w:hAnsi="Times New Roman" w:cs="Times New Roman"/>
          <w:sz w:val="24"/>
          <w:szCs w:val="24"/>
        </w:rPr>
        <w:t>tidak memenuhi kebutuhan gizi seimbang karena ekonomi responden dibawah rata-rata, hal ini menjadi factor pendukung dalam kejadian TB.</w:t>
      </w:r>
    </w:p>
    <w:p w:rsidR="0090597B" w:rsidRPr="00A1009C" w:rsidRDefault="003E3E24" w:rsidP="0090597B">
      <w:pPr>
        <w:autoSpaceDE w:val="0"/>
        <w:autoSpaceDN w:val="0"/>
        <w:adjustRightInd w:val="0"/>
        <w:spacing w:line="276" w:lineRule="auto"/>
        <w:ind w:firstLine="567"/>
        <w:rPr>
          <w:rFonts w:ascii="Times New Roman" w:hAnsi="Times New Roman" w:cs="Times New Roman"/>
          <w:sz w:val="24"/>
          <w:szCs w:val="24"/>
        </w:rPr>
      </w:pPr>
      <w:r w:rsidRPr="00A1009C">
        <w:rPr>
          <w:rFonts w:ascii="Times New Roman" w:hAnsi="Times New Roman" w:cs="Times New Roman"/>
          <w:sz w:val="24"/>
          <w:szCs w:val="24"/>
        </w:rPr>
        <w:t>Berdasarkan hasil penelitian ini menunjukan ada dua factor yang mempengaruhi kejadian TB pada responden yang diteliti</w:t>
      </w:r>
      <w:r w:rsidR="009F6D3F" w:rsidRPr="00A1009C">
        <w:rPr>
          <w:rFonts w:ascii="Times New Roman" w:hAnsi="Times New Roman" w:cs="Times New Roman"/>
          <w:sz w:val="24"/>
          <w:szCs w:val="24"/>
        </w:rPr>
        <w:t>.</w:t>
      </w:r>
      <w:r w:rsidR="0090597B" w:rsidRPr="00A1009C">
        <w:rPr>
          <w:rFonts w:ascii="Times New Roman" w:hAnsi="Times New Roman" w:cs="Times New Roman"/>
          <w:sz w:val="24"/>
          <w:szCs w:val="24"/>
        </w:rPr>
        <w:t xml:space="preserve"> </w:t>
      </w:r>
      <w:r w:rsidR="003F56F5" w:rsidRPr="00A1009C">
        <w:rPr>
          <w:rFonts w:ascii="Times New Roman" w:hAnsi="Times New Roman" w:cs="Times New Roman"/>
          <w:sz w:val="24"/>
          <w:szCs w:val="24"/>
        </w:rPr>
        <w:t>P</w:t>
      </w:r>
      <w:r w:rsidRPr="00A1009C">
        <w:rPr>
          <w:rFonts w:ascii="Times New Roman" w:hAnsi="Times New Roman" w:cs="Times New Roman"/>
          <w:sz w:val="24"/>
          <w:szCs w:val="24"/>
        </w:rPr>
        <w:t>ertama, factor pengetahuan, pada factor ini berdasarkan hasil uji statistic</w:t>
      </w:r>
      <w:r w:rsidR="003A52D2" w:rsidRPr="00A1009C">
        <w:rPr>
          <w:rFonts w:ascii="Times New Roman" w:hAnsi="Times New Roman" w:cs="Times New Roman"/>
          <w:sz w:val="24"/>
          <w:szCs w:val="24"/>
        </w:rPr>
        <w:t xml:space="preserve"> diperoleh p-value 0,002 ini artinya ada pengaruh yang sangat signifikan antara pengetahuan dengan kejadian TB, sesuai data yang terkumpul bahwa berdasarkan tingkat pendidikan responden dari 60 orang yang pendidikan rendah (SD-SMP) </w:t>
      </w:r>
      <w:r w:rsidR="003A52D2" w:rsidRPr="00A1009C">
        <w:rPr>
          <w:rFonts w:ascii="Times New Roman" w:hAnsi="Times New Roman" w:cs="Times New Roman"/>
          <w:sz w:val="24"/>
          <w:szCs w:val="24"/>
        </w:rPr>
        <w:lastRenderedPageBreak/>
        <w:t xml:space="preserve">sebanyak 41 orang (68,3%) artinya bahwa dengan pendidikan yang rendah ini tentu respon tidak memiliki pengetahuan yang memadai selain itu dalam wawncara pun menunjukan 52 subyek tidak mengetahui apa itu TB hal ini mengakibatkan perilaku </w:t>
      </w:r>
      <w:r w:rsidR="009F6D3F" w:rsidRPr="00A1009C">
        <w:rPr>
          <w:rFonts w:ascii="Times New Roman" w:hAnsi="Times New Roman" w:cs="Times New Roman"/>
          <w:sz w:val="24"/>
          <w:szCs w:val="24"/>
        </w:rPr>
        <w:t>subyek yang tidak memperhatikan factor pemicu terjadinya TB.</w:t>
      </w:r>
      <w:r w:rsidR="003A52D2" w:rsidRPr="00A1009C">
        <w:rPr>
          <w:rFonts w:ascii="Times New Roman" w:hAnsi="Times New Roman" w:cs="Times New Roman"/>
          <w:sz w:val="24"/>
          <w:szCs w:val="24"/>
        </w:rPr>
        <w:t xml:space="preserve"> </w:t>
      </w:r>
      <w:r w:rsidRPr="00A1009C">
        <w:rPr>
          <w:rFonts w:ascii="Times New Roman" w:hAnsi="Times New Roman" w:cs="Times New Roman"/>
          <w:sz w:val="24"/>
          <w:szCs w:val="24"/>
        </w:rPr>
        <w:t xml:space="preserve"> </w:t>
      </w:r>
    </w:p>
    <w:p w:rsidR="0090597B" w:rsidRPr="00A1009C" w:rsidRDefault="006E46FF" w:rsidP="0090597B">
      <w:pPr>
        <w:autoSpaceDE w:val="0"/>
        <w:autoSpaceDN w:val="0"/>
        <w:adjustRightInd w:val="0"/>
        <w:spacing w:line="276" w:lineRule="auto"/>
        <w:ind w:firstLine="567"/>
        <w:rPr>
          <w:rFonts w:ascii="Times New Roman" w:hAnsi="Times New Roman" w:cs="Times New Roman"/>
          <w:sz w:val="24"/>
          <w:szCs w:val="24"/>
        </w:rPr>
      </w:pPr>
      <w:r w:rsidRPr="00A1009C">
        <w:rPr>
          <w:rFonts w:ascii="Times New Roman" w:hAnsi="Times New Roman" w:cs="Times New Roman"/>
          <w:sz w:val="24"/>
          <w:szCs w:val="24"/>
        </w:rPr>
        <w:t xml:space="preserve">Hasil penelitian factor pengetahuan ini searah dengan penelitian </w:t>
      </w:r>
      <w:r w:rsidR="00812328" w:rsidRPr="00A1009C">
        <w:rPr>
          <w:rFonts w:ascii="Times New Roman" w:hAnsi="Times New Roman" w:cs="Times New Roman"/>
          <w:sz w:val="24"/>
          <w:szCs w:val="24"/>
        </w:rPr>
        <w:t>Sarce Depo Parrangan, dan Suarnianti 2016</w:t>
      </w:r>
      <w:r w:rsidRPr="00A1009C">
        <w:rPr>
          <w:rFonts w:ascii="Times New Roman" w:hAnsi="Times New Roman" w:cs="Times New Roman"/>
          <w:sz w:val="24"/>
          <w:szCs w:val="24"/>
        </w:rPr>
        <w:t xml:space="preserve"> tentang </w:t>
      </w:r>
      <w:r w:rsidR="00812328" w:rsidRPr="00A1009C">
        <w:rPr>
          <w:rFonts w:ascii="Times New Roman" w:hAnsi="Times New Roman" w:cs="Times New Roman"/>
          <w:sz w:val="24"/>
          <w:szCs w:val="24"/>
        </w:rPr>
        <w:t xml:space="preserve">faktor yang berhubungan dengan kejadian tb paru di RSUD Labuang Baji Makassar, penelitian ini menyebutkan bahwa pengetahuan sangat berhubungan dengan TB Paru dengen p-value 0,002 artinya sangat signifikan, </w:t>
      </w:r>
      <w:r w:rsidR="00B62A7A" w:rsidRPr="00A1009C">
        <w:rPr>
          <w:rFonts w:ascii="Times New Roman" w:hAnsi="Times New Roman" w:cs="Times New Roman"/>
          <w:sz w:val="24"/>
          <w:szCs w:val="24"/>
        </w:rPr>
        <w:t>sangatlah beresiko jika rendahnya pengetahuan maka sesorang akan berperilaku yang tidak seh</w:t>
      </w:r>
      <w:r w:rsidR="00704C06" w:rsidRPr="00A1009C">
        <w:rPr>
          <w:rFonts w:ascii="Times New Roman" w:hAnsi="Times New Roman" w:cs="Times New Roman"/>
          <w:sz w:val="24"/>
          <w:szCs w:val="24"/>
        </w:rPr>
        <w:t xml:space="preserve">at. Kedua, factor yang berpengaruh terjadinya TB dalam penelitian ini adalah factor </w:t>
      </w:r>
      <w:r w:rsidR="00DD49D3" w:rsidRPr="00A1009C">
        <w:rPr>
          <w:rFonts w:ascii="Times New Roman" w:hAnsi="Times New Roman" w:cs="Times New Roman"/>
          <w:sz w:val="24"/>
          <w:szCs w:val="24"/>
        </w:rPr>
        <w:t xml:space="preserve">kebiasaan merokok. </w:t>
      </w:r>
      <w:r w:rsidR="002B4F08" w:rsidRPr="00A1009C">
        <w:rPr>
          <w:rFonts w:ascii="Times New Roman" w:hAnsi="Times New Roman" w:cs="Times New Roman"/>
          <w:sz w:val="24"/>
          <w:szCs w:val="24"/>
        </w:rPr>
        <w:t xml:space="preserve">Seorang mantan perokok memiliki peluang lebih besar 2,7 kali untuk terkena TB dibandingkan dengan seseorang yang tidak pernah merokok. Selain itu, </w:t>
      </w:r>
      <w:r w:rsidR="00DD49D3" w:rsidRPr="00A1009C">
        <w:rPr>
          <w:rFonts w:ascii="Times New Roman" w:hAnsi="Times New Roman" w:cs="Times New Roman"/>
          <w:sz w:val="24"/>
          <w:szCs w:val="24"/>
        </w:rPr>
        <w:t>s</w:t>
      </w:r>
      <w:r w:rsidR="002B4F08" w:rsidRPr="00A1009C">
        <w:rPr>
          <w:rFonts w:ascii="Times New Roman" w:hAnsi="Times New Roman" w:cs="Times New Roman"/>
          <w:sz w:val="24"/>
          <w:szCs w:val="24"/>
        </w:rPr>
        <w:t xml:space="preserve">tandar ekonomi yang masih dibawah rata-rata merupakan salah satu penyebab TB (Kemenkes RI, 2014). </w:t>
      </w:r>
    </w:p>
    <w:p w:rsidR="00DD49D3" w:rsidRPr="00A1009C" w:rsidRDefault="00DD49D3" w:rsidP="0090597B">
      <w:pPr>
        <w:autoSpaceDE w:val="0"/>
        <w:autoSpaceDN w:val="0"/>
        <w:adjustRightInd w:val="0"/>
        <w:spacing w:line="276" w:lineRule="auto"/>
        <w:ind w:firstLine="567"/>
        <w:rPr>
          <w:rFonts w:ascii="Times New Roman" w:hAnsi="Times New Roman" w:cs="Times New Roman"/>
          <w:sz w:val="24"/>
          <w:szCs w:val="24"/>
        </w:rPr>
      </w:pPr>
      <w:r w:rsidRPr="00A1009C">
        <w:rPr>
          <w:rFonts w:ascii="Times New Roman" w:hAnsi="Times New Roman" w:cs="Times New Roman"/>
          <w:sz w:val="24"/>
          <w:szCs w:val="24"/>
        </w:rPr>
        <w:t>Dalam penelitian ini menunjukan bahwa kebiasaan merokok ada pengaruh terhadap TB dengan p-value 0,004 dengan risiko sebesar 5,60</w:t>
      </w:r>
      <w:r w:rsidR="00513A28" w:rsidRPr="00A1009C">
        <w:rPr>
          <w:rFonts w:ascii="Times New Roman" w:hAnsi="Times New Roman" w:cs="Times New Roman"/>
          <w:sz w:val="24"/>
          <w:szCs w:val="24"/>
        </w:rPr>
        <w:t xml:space="preserve"> kali. Hasil ini searah dengan penelitian </w:t>
      </w:r>
      <w:r w:rsidRPr="00A1009C">
        <w:rPr>
          <w:rFonts w:ascii="Times New Roman" w:hAnsi="Times New Roman" w:cs="Times New Roman"/>
          <w:sz w:val="24"/>
          <w:szCs w:val="24"/>
        </w:rPr>
        <w:t>Yach D 2000, M</w:t>
      </w:r>
      <w:r w:rsidR="002B4F08" w:rsidRPr="00A1009C">
        <w:rPr>
          <w:rFonts w:ascii="Times New Roman" w:hAnsi="Times New Roman" w:cs="Times New Roman"/>
          <w:sz w:val="24"/>
          <w:szCs w:val="24"/>
        </w:rPr>
        <w:t>elaporkan pajanan perokok sigaret akan meningkatkan resistensi saluran napas dan permeabiliti epitel paru. Hal itu berinteraksi dengan produksi mukosilier yang akan mengganggu kerja silia. Rokok akan mempengaruhi makrofag menurunkan responsif antigen, meningkatkan sintesis elastase dan menurunkan produksi antiprotease. Apabila dipergunakan bersama akan meningkatkan risiko perokok untuk mendapatkan infeksi termasuk TB. Jadi insidens dan beratnya TB berhubungan dengan penggunaan rokok</w:t>
      </w:r>
      <w:r w:rsidRPr="00A1009C">
        <w:rPr>
          <w:rFonts w:ascii="Times New Roman" w:hAnsi="Times New Roman" w:cs="Times New Roman"/>
          <w:b/>
          <w:sz w:val="24"/>
          <w:szCs w:val="24"/>
        </w:rPr>
        <w:t>.</w:t>
      </w:r>
    </w:p>
    <w:p w:rsidR="0090597B" w:rsidRPr="00A1009C" w:rsidRDefault="00CA1904" w:rsidP="0090597B">
      <w:pPr>
        <w:autoSpaceDE w:val="0"/>
        <w:autoSpaceDN w:val="0"/>
        <w:adjustRightInd w:val="0"/>
        <w:spacing w:after="120" w:line="360" w:lineRule="auto"/>
        <w:ind w:firstLine="567"/>
        <w:rPr>
          <w:rFonts w:ascii="Times New Roman" w:hAnsi="Times New Roman" w:cs="Times New Roman"/>
          <w:sz w:val="24"/>
          <w:szCs w:val="24"/>
        </w:rPr>
      </w:pPr>
      <w:r w:rsidRPr="00A1009C">
        <w:rPr>
          <w:rFonts w:ascii="Times New Roman" w:hAnsi="Times New Roman" w:cs="Times New Roman"/>
          <w:sz w:val="24"/>
          <w:szCs w:val="24"/>
        </w:rPr>
        <w:t xml:space="preserve">Adapun beberapa factor dalam penelitian ini </w:t>
      </w:r>
      <w:r w:rsidR="00776ADF" w:rsidRPr="00A1009C">
        <w:rPr>
          <w:rFonts w:ascii="Times New Roman" w:hAnsi="Times New Roman" w:cs="Times New Roman"/>
          <w:sz w:val="24"/>
          <w:szCs w:val="24"/>
        </w:rPr>
        <w:t>yang tidak berpengaruh pada kejadian TB yaitu factor status gizi</w:t>
      </w:r>
      <w:r w:rsidR="006B1F58" w:rsidRPr="00A1009C">
        <w:rPr>
          <w:rFonts w:ascii="Times New Roman" w:hAnsi="Times New Roman" w:cs="Times New Roman"/>
          <w:sz w:val="24"/>
          <w:szCs w:val="24"/>
        </w:rPr>
        <w:t xml:space="preserve">. Apabila kualitas dan kuantitas gizi yang masuk dalam tubuh cukup akan berpengaruh pada daya tahan tubuh sehingga tubuh akan tahan terhadap infeksi kuman tuberkulosis paru. Namun apabila keadaan gizi buruk maka akan mengurangi daya tahan tubuh terhadap penyakit ini,karena kekurangan kalori dan protein serta kekurangan zat besi, dapat meningkatkan risiko tuberkulosis paru. </w:t>
      </w:r>
      <w:r w:rsidR="006B1F58" w:rsidRPr="00A1009C">
        <w:rPr>
          <w:rFonts w:ascii="Times New Roman" w:eastAsia="Times New Roman" w:hAnsi="Times New Roman" w:cs="Times New Roman"/>
          <w:sz w:val="24"/>
          <w:szCs w:val="24"/>
        </w:rPr>
        <w:t xml:space="preserve">Hasil uji statistic menunjukan </w:t>
      </w:r>
      <w:r w:rsidR="006B1F58" w:rsidRPr="00A1009C">
        <w:rPr>
          <w:rFonts w:ascii="Times New Roman" w:hAnsi="Times New Roman" w:cs="Times New Roman"/>
          <w:sz w:val="24"/>
          <w:szCs w:val="24"/>
        </w:rPr>
        <w:t>Dari 60 responden diperoleh kelompok Gizi Baik  sebanyak 22 (36.7 %) responden, dan Gizi Buruk atau kurang Baik sebanyak 38 (63.3 %) responden. Hasil uji statistic di peroleh nilai p = 0.789 serta nilai OR=1.333 artinya p &gt; alpha (0.005), sehingga  dapat di simpulkan tidak ada hubungan yang bermakna antara faktor Status Gizi dengan kejadian TB Paru.</w:t>
      </w:r>
    </w:p>
    <w:p w:rsidR="0090597B" w:rsidRPr="00A1009C" w:rsidRDefault="006B1F58" w:rsidP="0090597B">
      <w:pPr>
        <w:autoSpaceDE w:val="0"/>
        <w:autoSpaceDN w:val="0"/>
        <w:adjustRightInd w:val="0"/>
        <w:spacing w:after="120" w:line="360" w:lineRule="auto"/>
        <w:ind w:firstLine="567"/>
        <w:rPr>
          <w:rFonts w:ascii="Times New Roman" w:hAnsi="Times New Roman" w:cs="Times New Roman"/>
          <w:sz w:val="24"/>
          <w:szCs w:val="24"/>
        </w:rPr>
      </w:pPr>
      <w:r w:rsidRPr="00A1009C">
        <w:rPr>
          <w:rFonts w:ascii="Times New Roman" w:hAnsi="Times New Roman" w:cs="Times New Roman"/>
          <w:sz w:val="24"/>
          <w:szCs w:val="24"/>
        </w:rPr>
        <w:t xml:space="preserve"> Hasil penelitian ini sejalan dengan penelitian Felli Philipus Depok yang menyatakan bahwa tidak ada hubungan yang bermakna antara status gizi dengan kejadian TB Paru.</w:t>
      </w:r>
      <w:r w:rsidR="00596DB2" w:rsidRPr="00A1009C">
        <w:rPr>
          <w:rFonts w:ascii="Times New Roman" w:hAnsi="Times New Roman" w:cs="Times New Roman"/>
          <w:sz w:val="24"/>
          <w:szCs w:val="24"/>
        </w:rPr>
        <w:t xml:space="preserve"> Selain itu factor lain adalah factor </w:t>
      </w:r>
      <w:r w:rsidR="007776CD" w:rsidRPr="00A1009C">
        <w:rPr>
          <w:rFonts w:ascii="Times New Roman" w:hAnsi="Times New Roman" w:cs="Times New Roman"/>
          <w:sz w:val="24"/>
          <w:szCs w:val="24"/>
        </w:rPr>
        <w:t xml:space="preserve">pencahayaan, uji statistic dari 60 responden diperoleh kelompok responden dengan hunian yang memiliki pencahayan matahari dengan baik   sebanyak 38 (63.3 %)  responden,  dan responden dengan pencahayan yang kurang baik sebanyak 22 (36.7 %) respon dengan nilai p = 0.422 serta nilai OR=1.784 artinya p &gt; alpha (0.005), sehingga  dapat di simpulkan tidak ada hubungan yang bermakna antara faktor Pencahayaan Matahari </w:t>
      </w:r>
      <w:r w:rsidR="007776CD" w:rsidRPr="00A1009C">
        <w:rPr>
          <w:rFonts w:ascii="Times New Roman" w:hAnsi="Times New Roman" w:cs="Times New Roman"/>
          <w:sz w:val="24"/>
          <w:szCs w:val="24"/>
        </w:rPr>
        <w:lastRenderedPageBreak/>
        <w:t xml:space="preserve">dengan kejadian TB Paru, hasil survey menunjukan kondisi pencahaya dalam rumah responden masi cukup baik. </w:t>
      </w:r>
    </w:p>
    <w:p w:rsidR="007776CD" w:rsidRPr="00A1009C" w:rsidRDefault="00695A49" w:rsidP="0090597B">
      <w:pPr>
        <w:autoSpaceDE w:val="0"/>
        <w:autoSpaceDN w:val="0"/>
        <w:adjustRightInd w:val="0"/>
        <w:spacing w:after="120" w:line="360" w:lineRule="auto"/>
        <w:ind w:firstLine="567"/>
        <w:rPr>
          <w:rFonts w:ascii="Times New Roman" w:hAnsi="Times New Roman" w:cs="Times New Roman"/>
          <w:sz w:val="24"/>
          <w:szCs w:val="24"/>
        </w:rPr>
      </w:pPr>
      <w:r w:rsidRPr="00A1009C">
        <w:rPr>
          <w:rFonts w:ascii="Times New Roman" w:hAnsi="Times New Roman" w:cs="Times New Roman"/>
          <w:sz w:val="24"/>
          <w:szCs w:val="24"/>
        </w:rPr>
        <w:t>Cahaya matahari mempunyai sif</w:t>
      </w:r>
      <w:r w:rsidR="007776CD" w:rsidRPr="00A1009C">
        <w:rPr>
          <w:rFonts w:ascii="Times New Roman" w:hAnsi="Times New Roman" w:cs="Times New Roman"/>
          <w:sz w:val="24"/>
          <w:szCs w:val="24"/>
        </w:rPr>
        <w:t>at membunuh bakteri terutama Mikrobakterium Tuberkulosis. Rumah yang tidak masuk cahaya matahari mempunyai resiko menderita TB Paru sekitar 3 – 7 di banding dengam rumah yang masuk matahari.</w:t>
      </w:r>
      <w:r w:rsidR="0047123E" w:rsidRPr="00A1009C">
        <w:rPr>
          <w:rFonts w:ascii="Times New Roman" w:hAnsi="Times New Roman" w:cs="Times New Roman"/>
          <w:sz w:val="24"/>
          <w:szCs w:val="24"/>
        </w:rPr>
        <w:t xml:space="preserve"> Hasil penelitian ini sejalan dengan Putri Permata Sari Denpasar, yang menyatakan bahwa tidak ada hubungan yang sangat berarti antara pencahayaan matahari dengan kejadian TB Paru</w:t>
      </w:r>
      <w:r w:rsidR="00066030" w:rsidRPr="00A1009C">
        <w:rPr>
          <w:rFonts w:ascii="Times New Roman" w:hAnsi="Times New Roman" w:cs="Times New Roman"/>
          <w:sz w:val="24"/>
          <w:szCs w:val="24"/>
        </w:rPr>
        <w:t>.</w:t>
      </w:r>
    </w:p>
    <w:p w:rsidR="0090597B" w:rsidRPr="00A1009C" w:rsidRDefault="00066030" w:rsidP="0090597B">
      <w:pPr>
        <w:autoSpaceDE w:val="0"/>
        <w:autoSpaceDN w:val="0"/>
        <w:adjustRightInd w:val="0"/>
        <w:spacing w:line="360" w:lineRule="auto"/>
        <w:ind w:firstLine="567"/>
        <w:rPr>
          <w:rFonts w:ascii="Times New Roman" w:hAnsi="Times New Roman" w:cs="Times New Roman"/>
          <w:sz w:val="24"/>
          <w:szCs w:val="24"/>
        </w:rPr>
      </w:pPr>
      <w:r w:rsidRPr="00A1009C">
        <w:rPr>
          <w:rFonts w:ascii="Times New Roman" w:hAnsi="Times New Roman" w:cs="Times New Roman"/>
          <w:sz w:val="24"/>
          <w:szCs w:val="24"/>
        </w:rPr>
        <w:t xml:space="preserve">Lubang ventilasi selain sebagai tempat keluar masuknya udara juga sebagai lubang pencahayaan dari luar, menjaga aliran udaradi dalam rumah tersebut tetap segar. Disamping itu tidak cukupnya ventilasi akan menyebabkan peningkatan kelembaban ruangan karena terjadinya proses penguapan cairan dari kulit dan penyerapan. Kelembaban ruangan yan tinggi akam menjadi media yang baik untuk tumbuh dan berkembang biaknya bakteri-bakteri patogen termasuk kuman tuberkulosis. Tidak adanya ventilasi yang baik pada suatu ruangan makin membahayakan kesehatan atau kehidupan, jika dalam ruangan tersebut terjadi pencemaran oleh bakteri seperti oleh penderita tuberkulosis atau berbagai zat kimia organik atau anorganik. </w:t>
      </w:r>
    </w:p>
    <w:p w:rsidR="00066030" w:rsidRPr="00A1009C" w:rsidRDefault="00066030" w:rsidP="0090597B">
      <w:pPr>
        <w:autoSpaceDE w:val="0"/>
        <w:autoSpaceDN w:val="0"/>
        <w:adjustRightInd w:val="0"/>
        <w:spacing w:line="360" w:lineRule="auto"/>
        <w:ind w:firstLine="567"/>
        <w:rPr>
          <w:rFonts w:ascii="Times New Roman" w:hAnsi="Times New Roman" w:cs="Times New Roman"/>
          <w:sz w:val="24"/>
          <w:szCs w:val="24"/>
        </w:rPr>
      </w:pPr>
      <w:r w:rsidRPr="00A1009C">
        <w:rPr>
          <w:rFonts w:ascii="Times New Roman" w:hAnsi="Times New Roman" w:cs="Times New Roman"/>
          <w:sz w:val="24"/>
          <w:szCs w:val="24"/>
        </w:rPr>
        <w:t>Ventilasi berfungsi juga untuk m</w:t>
      </w:r>
      <w:r w:rsidR="0090597B" w:rsidRPr="00A1009C">
        <w:rPr>
          <w:rFonts w:ascii="Times New Roman" w:hAnsi="Times New Roman" w:cs="Times New Roman"/>
          <w:sz w:val="24"/>
          <w:szCs w:val="24"/>
        </w:rPr>
        <w:t>embebaskan u</w:t>
      </w:r>
      <w:r w:rsidRPr="00A1009C">
        <w:rPr>
          <w:rFonts w:ascii="Times New Roman" w:hAnsi="Times New Roman" w:cs="Times New Roman"/>
          <w:sz w:val="24"/>
          <w:szCs w:val="24"/>
        </w:rPr>
        <w:t>dar</w:t>
      </w:r>
      <w:r w:rsidR="0090597B" w:rsidRPr="00A1009C">
        <w:rPr>
          <w:rFonts w:ascii="Times New Roman" w:hAnsi="Times New Roman" w:cs="Times New Roman"/>
          <w:sz w:val="24"/>
          <w:szCs w:val="24"/>
        </w:rPr>
        <w:t>a</w:t>
      </w:r>
      <w:r w:rsidRPr="00A1009C">
        <w:rPr>
          <w:rFonts w:ascii="Times New Roman" w:hAnsi="Times New Roman" w:cs="Times New Roman"/>
          <w:sz w:val="24"/>
          <w:szCs w:val="24"/>
        </w:rPr>
        <w:t xml:space="preserve"> ruangan dari bakteri-bakteri, terutama bakteri patogen seperti tuberkulosis, karena di situ selalu terjadi aliran udara yang terus menerus. Bakteri yang terbawa oleh udara akan selalu mengalir. Selain itu, luas ventilasi yang tidak memenuhi syarat kesehatan akan mengakibatkan terhalangnya proses pertukaran udara dan sinar matahari yang masuk ke dalam rumah,akibatnya kuman tuberkulosis yang ada di dalam rumah tidak dapat keluar dan ikut terhisap bersama udara pernafasan.</w:t>
      </w:r>
      <w:r w:rsidR="009A55E3" w:rsidRPr="00A1009C">
        <w:rPr>
          <w:rFonts w:ascii="Times New Roman" w:hAnsi="Times New Roman" w:cs="Times New Roman"/>
          <w:sz w:val="24"/>
          <w:szCs w:val="24"/>
        </w:rPr>
        <w:t xml:space="preserve"> Hasil penelitian ini menunjukan  dari 60 responden diperoleh kelompok responden dengan hunian yang memiliki Ventilasi dengan baik   sebanyak 41 (68.3 %)  responden,  dan responden dengan Ventilasi yang kurang baik sebanyak 19 (31.7 %) responden. hasil uji statistic di peroleh nilai p-value 1,000 sehingga  dapat di simpulkan tidak ada hubungan yang bermakna antara faktor Ventilasi dengan kejadian TB Paru.</w:t>
      </w:r>
    </w:p>
    <w:p w:rsidR="00066030" w:rsidRPr="00A1009C" w:rsidRDefault="00066030" w:rsidP="007776CD">
      <w:pPr>
        <w:autoSpaceDE w:val="0"/>
        <w:autoSpaceDN w:val="0"/>
        <w:adjustRightInd w:val="0"/>
        <w:spacing w:after="120" w:line="360" w:lineRule="auto"/>
        <w:ind w:hanging="11"/>
        <w:rPr>
          <w:rFonts w:ascii="Times New Roman" w:hAnsi="Times New Roman" w:cs="Times New Roman"/>
          <w:sz w:val="24"/>
          <w:szCs w:val="24"/>
        </w:rPr>
      </w:pPr>
    </w:p>
    <w:p w:rsidR="00CA1904" w:rsidRPr="00A1009C" w:rsidRDefault="00FE5AEA" w:rsidP="00FE5AEA">
      <w:pPr>
        <w:autoSpaceDE w:val="0"/>
        <w:autoSpaceDN w:val="0"/>
        <w:adjustRightInd w:val="0"/>
        <w:spacing w:line="276" w:lineRule="auto"/>
        <w:rPr>
          <w:rFonts w:ascii="Times New Roman" w:hAnsi="Times New Roman" w:cs="Times New Roman"/>
          <w:b/>
          <w:sz w:val="24"/>
          <w:szCs w:val="24"/>
        </w:rPr>
      </w:pPr>
      <w:r w:rsidRPr="00A1009C">
        <w:rPr>
          <w:rFonts w:ascii="Times New Roman" w:hAnsi="Times New Roman" w:cs="Times New Roman"/>
          <w:b/>
          <w:sz w:val="24"/>
          <w:szCs w:val="24"/>
        </w:rPr>
        <w:t xml:space="preserve">KESIMPULAN </w:t>
      </w:r>
    </w:p>
    <w:p w:rsidR="00FE5AEA" w:rsidRPr="00A1009C" w:rsidRDefault="00FE5AEA" w:rsidP="00FE5AEA">
      <w:pPr>
        <w:autoSpaceDE w:val="0"/>
        <w:autoSpaceDN w:val="0"/>
        <w:adjustRightInd w:val="0"/>
        <w:spacing w:line="276" w:lineRule="auto"/>
        <w:rPr>
          <w:rFonts w:ascii="Times New Roman" w:hAnsi="Times New Roman" w:cs="Times New Roman"/>
          <w:sz w:val="24"/>
          <w:szCs w:val="24"/>
        </w:rPr>
      </w:pPr>
      <w:r w:rsidRPr="00A1009C">
        <w:rPr>
          <w:rFonts w:ascii="Times New Roman" w:hAnsi="Times New Roman" w:cs="Times New Roman"/>
          <w:sz w:val="24"/>
          <w:szCs w:val="24"/>
        </w:rPr>
        <w:t>Berdasarkan hasil penelitian diatas maka dapat disimpulkan :</w:t>
      </w:r>
    </w:p>
    <w:p w:rsidR="00FE5AEA" w:rsidRPr="00A1009C" w:rsidRDefault="00FE5AEA" w:rsidP="00FE5AEA">
      <w:pPr>
        <w:pStyle w:val="ListParagraph"/>
        <w:numPr>
          <w:ilvl w:val="0"/>
          <w:numId w:val="59"/>
        </w:numPr>
        <w:autoSpaceDE w:val="0"/>
        <w:autoSpaceDN w:val="0"/>
        <w:adjustRightInd w:val="0"/>
        <w:spacing w:line="276" w:lineRule="auto"/>
        <w:rPr>
          <w:rFonts w:ascii="Times New Roman" w:hAnsi="Times New Roman" w:cs="Times New Roman"/>
          <w:sz w:val="24"/>
          <w:szCs w:val="24"/>
        </w:rPr>
      </w:pPr>
      <w:r w:rsidRPr="00A1009C">
        <w:rPr>
          <w:rFonts w:ascii="Times New Roman" w:hAnsi="Times New Roman" w:cs="Times New Roman"/>
          <w:sz w:val="24"/>
          <w:szCs w:val="24"/>
        </w:rPr>
        <w:t>Ada pengaruh factor pengetahun dengan kejadian TB Paru</w:t>
      </w:r>
      <w:r w:rsidR="00B419DB" w:rsidRPr="00A1009C">
        <w:rPr>
          <w:rFonts w:ascii="Times New Roman" w:hAnsi="Times New Roman" w:cs="Times New Roman"/>
          <w:sz w:val="24"/>
          <w:szCs w:val="24"/>
        </w:rPr>
        <w:t xml:space="preserve"> p-value 0,002 PR 5,500 95%CI 1,813-16,681</w:t>
      </w:r>
    </w:p>
    <w:p w:rsidR="00FE5AEA" w:rsidRPr="00A1009C" w:rsidRDefault="00FE5AEA" w:rsidP="00FE5AEA">
      <w:pPr>
        <w:pStyle w:val="ListParagraph"/>
        <w:numPr>
          <w:ilvl w:val="0"/>
          <w:numId w:val="59"/>
        </w:numPr>
        <w:autoSpaceDE w:val="0"/>
        <w:autoSpaceDN w:val="0"/>
        <w:adjustRightInd w:val="0"/>
        <w:spacing w:line="276" w:lineRule="auto"/>
        <w:rPr>
          <w:rFonts w:ascii="Times New Roman" w:hAnsi="Times New Roman" w:cs="Times New Roman"/>
          <w:sz w:val="24"/>
          <w:szCs w:val="24"/>
        </w:rPr>
      </w:pPr>
      <w:r w:rsidRPr="00A1009C">
        <w:rPr>
          <w:rFonts w:ascii="Times New Roman" w:hAnsi="Times New Roman" w:cs="Times New Roman"/>
          <w:sz w:val="24"/>
          <w:szCs w:val="24"/>
        </w:rPr>
        <w:t>Ada pengaruh factor kebiasaan merokok dengan kejadian TB Paru</w:t>
      </w:r>
      <w:r w:rsidR="0026363B" w:rsidRPr="00A1009C">
        <w:rPr>
          <w:rFonts w:ascii="Times New Roman" w:hAnsi="Times New Roman" w:cs="Times New Roman"/>
          <w:sz w:val="24"/>
          <w:szCs w:val="24"/>
        </w:rPr>
        <w:t>, p-value 0,004 PR 5,60 95%CI 1,931-17,681</w:t>
      </w:r>
    </w:p>
    <w:p w:rsidR="00FE5AEA" w:rsidRPr="00A1009C" w:rsidRDefault="00130512" w:rsidP="00FE5AEA">
      <w:pPr>
        <w:pStyle w:val="ListParagraph"/>
        <w:numPr>
          <w:ilvl w:val="0"/>
          <w:numId w:val="59"/>
        </w:numPr>
        <w:autoSpaceDE w:val="0"/>
        <w:autoSpaceDN w:val="0"/>
        <w:adjustRightInd w:val="0"/>
        <w:spacing w:line="276" w:lineRule="auto"/>
        <w:rPr>
          <w:rFonts w:ascii="Times New Roman" w:hAnsi="Times New Roman" w:cs="Times New Roman"/>
          <w:sz w:val="24"/>
          <w:szCs w:val="24"/>
        </w:rPr>
      </w:pPr>
      <w:r w:rsidRPr="00A1009C">
        <w:rPr>
          <w:rFonts w:ascii="Times New Roman" w:hAnsi="Times New Roman" w:cs="Times New Roman"/>
          <w:sz w:val="24"/>
          <w:szCs w:val="24"/>
        </w:rPr>
        <w:lastRenderedPageBreak/>
        <w:t>Tidak ada pengaruh satatus gizi dengan kejadian TB Paru</w:t>
      </w:r>
      <w:r w:rsidR="0026363B" w:rsidRPr="00A1009C">
        <w:rPr>
          <w:rFonts w:ascii="Times New Roman" w:hAnsi="Times New Roman" w:cs="Times New Roman"/>
          <w:sz w:val="24"/>
          <w:szCs w:val="24"/>
        </w:rPr>
        <w:t xml:space="preserve"> p-value 0,789 PR 1,33 95%CI 0,465-3,823</w:t>
      </w:r>
    </w:p>
    <w:p w:rsidR="00130512" w:rsidRPr="00A1009C" w:rsidRDefault="00130512" w:rsidP="00FE5AEA">
      <w:pPr>
        <w:pStyle w:val="ListParagraph"/>
        <w:numPr>
          <w:ilvl w:val="0"/>
          <w:numId w:val="59"/>
        </w:numPr>
        <w:autoSpaceDE w:val="0"/>
        <w:autoSpaceDN w:val="0"/>
        <w:adjustRightInd w:val="0"/>
        <w:spacing w:line="276" w:lineRule="auto"/>
        <w:rPr>
          <w:rFonts w:ascii="Times New Roman" w:hAnsi="Times New Roman" w:cs="Times New Roman"/>
          <w:sz w:val="24"/>
          <w:szCs w:val="24"/>
        </w:rPr>
      </w:pPr>
      <w:r w:rsidRPr="00A1009C">
        <w:rPr>
          <w:rFonts w:ascii="Times New Roman" w:hAnsi="Times New Roman" w:cs="Times New Roman"/>
          <w:sz w:val="24"/>
          <w:szCs w:val="24"/>
        </w:rPr>
        <w:t>Tidak ada pengaruh pencahayaan dalam rumah dengan kejadian TB Paru</w:t>
      </w:r>
      <w:r w:rsidR="0026363B" w:rsidRPr="00A1009C">
        <w:rPr>
          <w:rFonts w:ascii="Times New Roman" w:hAnsi="Times New Roman" w:cs="Times New Roman"/>
          <w:sz w:val="24"/>
          <w:szCs w:val="24"/>
        </w:rPr>
        <w:t xml:space="preserve"> p-value 0,422 PR 1,78 95%CI 0,616-5,165</w:t>
      </w:r>
    </w:p>
    <w:p w:rsidR="00130512" w:rsidRPr="00A1009C" w:rsidRDefault="00130512" w:rsidP="00FE5AEA">
      <w:pPr>
        <w:pStyle w:val="ListParagraph"/>
        <w:numPr>
          <w:ilvl w:val="0"/>
          <w:numId w:val="59"/>
        </w:numPr>
        <w:autoSpaceDE w:val="0"/>
        <w:autoSpaceDN w:val="0"/>
        <w:adjustRightInd w:val="0"/>
        <w:spacing w:line="276" w:lineRule="auto"/>
        <w:rPr>
          <w:rFonts w:ascii="Times New Roman" w:hAnsi="Times New Roman" w:cs="Times New Roman"/>
          <w:sz w:val="24"/>
          <w:szCs w:val="24"/>
        </w:rPr>
      </w:pPr>
      <w:r w:rsidRPr="00A1009C">
        <w:rPr>
          <w:rFonts w:ascii="Times New Roman" w:hAnsi="Times New Roman" w:cs="Times New Roman"/>
          <w:sz w:val="24"/>
          <w:szCs w:val="24"/>
        </w:rPr>
        <w:t>Tidak ada pengaruh ventilasi rumah dengan kejadian TB Paru</w:t>
      </w:r>
      <w:r w:rsidR="0026363B" w:rsidRPr="00A1009C">
        <w:rPr>
          <w:rFonts w:ascii="Times New Roman" w:hAnsi="Times New Roman" w:cs="Times New Roman"/>
          <w:sz w:val="24"/>
          <w:szCs w:val="24"/>
        </w:rPr>
        <w:t xml:space="preserve"> p-value 1,000 PR 1,167 95%CI 0,393-3,468</w:t>
      </w:r>
    </w:p>
    <w:p w:rsidR="00596DB2" w:rsidRPr="00A1009C" w:rsidRDefault="00596DB2" w:rsidP="00513A28">
      <w:pPr>
        <w:autoSpaceDE w:val="0"/>
        <w:autoSpaceDN w:val="0"/>
        <w:adjustRightInd w:val="0"/>
        <w:spacing w:line="276" w:lineRule="auto"/>
        <w:ind w:firstLine="720"/>
        <w:rPr>
          <w:rFonts w:ascii="Times New Roman" w:hAnsi="Times New Roman" w:cs="Times New Roman"/>
          <w:sz w:val="24"/>
          <w:szCs w:val="24"/>
        </w:rPr>
      </w:pPr>
    </w:p>
    <w:p w:rsidR="00066030" w:rsidRPr="00A1009C" w:rsidRDefault="00066030" w:rsidP="00513A28">
      <w:pPr>
        <w:autoSpaceDE w:val="0"/>
        <w:autoSpaceDN w:val="0"/>
        <w:adjustRightInd w:val="0"/>
        <w:spacing w:line="276" w:lineRule="auto"/>
        <w:ind w:firstLine="720"/>
        <w:rPr>
          <w:rFonts w:ascii="Times New Roman" w:hAnsi="Times New Roman" w:cs="Times New Roman"/>
          <w:sz w:val="24"/>
          <w:szCs w:val="24"/>
        </w:rPr>
      </w:pPr>
    </w:p>
    <w:p w:rsidR="009940C2" w:rsidRPr="00A1009C" w:rsidRDefault="00095652" w:rsidP="00095652">
      <w:pPr>
        <w:autoSpaceDE w:val="0"/>
        <w:autoSpaceDN w:val="0"/>
        <w:adjustRightInd w:val="0"/>
        <w:spacing w:line="360" w:lineRule="auto"/>
        <w:rPr>
          <w:rFonts w:ascii="Times New Roman" w:hAnsi="Times New Roman" w:cs="Times New Roman"/>
          <w:b/>
          <w:sz w:val="24"/>
          <w:szCs w:val="24"/>
        </w:rPr>
      </w:pPr>
      <w:r w:rsidRPr="00A1009C">
        <w:rPr>
          <w:rFonts w:ascii="Times New Roman" w:hAnsi="Times New Roman" w:cs="Times New Roman"/>
          <w:b/>
          <w:sz w:val="24"/>
          <w:szCs w:val="24"/>
        </w:rPr>
        <w:t xml:space="preserve">SARAN </w:t>
      </w:r>
    </w:p>
    <w:p w:rsidR="00095652" w:rsidRPr="00A1009C" w:rsidRDefault="00095652" w:rsidP="00095652">
      <w:pPr>
        <w:pStyle w:val="ListParagraph"/>
        <w:numPr>
          <w:ilvl w:val="0"/>
          <w:numId w:val="33"/>
        </w:numPr>
        <w:autoSpaceDE w:val="0"/>
        <w:autoSpaceDN w:val="0"/>
        <w:adjustRightInd w:val="0"/>
        <w:spacing w:line="360" w:lineRule="auto"/>
        <w:ind w:left="426"/>
        <w:rPr>
          <w:rFonts w:ascii="Times New Roman" w:hAnsi="Times New Roman" w:cs="Times New Roman"/>
          <w:sz w:val="24"/>
          <w:szCs w:val="24"/>
        </w:rPr>
      </w:pPr>
      <w:r w:rsidRPr="00A1009C">
        <w:rPr>
          <w:rFonts w:ascii="Times New Roman" w:hAnsi="Times New Roman" w:cs="Times New Roman"/>
          <w:sz w:val="24"/>
          <w:szCs w:val="24"/>
        </w:rPr>
        <w:t>Perlu dilakukan investigasi terhadap kontak serumah dan tetangga penderita guna menemukan penderita yang belum ditemukan.</w:t>
      </w:r>
    </w:p>
    <w:p w:rsidR="00095652" w:rsidRPr="00A1009C" w:rsidRDefault="00095652" w:rsidP="00095652">
      <w:pPr>
        <w:pStyle w:val="ListParagraph"/>
        <w:numPr>
          <w:ilvl w:val="0"/>
          <w:numId w:val="33"/>
        </w:numPr>
        <w:autoSpaceDE w:val="0"/>
        <w:autoSpaceDN w:val="0"/>
        <w:adjustRightInd w:val="0"/>
        <w:spacing w:line="360" w:lineRule="auto"/>
        <w:ind w:left="426"/>
        <w:rPr>
          <w:rFonts w:ascii="Times New Roman" w:hAnsi="Times New Roman" w:cs="Times New Roman"/>
          <w:sz w:val="24"/>
          <w:szCs w:val="24"/>
        </w:rPr>
      </w:pPr>
      <w:r w:rsidRPr="00A1009C">
        <w:rPr>
          <w:rFonts w:ascii="Times New Roman" w:hAnsi="Times New Roman" w:cs="Times New Roman"/>
          <w:sz w:val="24"/>
          <w:szCs w:val="24"/>
        </w:rPr>
        <w:t>Meningkatkan program penyuluhan kesehatan dan konseling untuk meningkatkan pengetahuan penyakit tuberkulosis paru tentang tanda dan gejala, cara penularan, cara pencegahan terhadap penderita tuberculosis paru dan keluarganya oleh petugas kesehatan.</w:t>
      </w:r>
    </w:p>
    <w:p w:rsidR="00095652" w:rsidRPr="00A1009C" w:rsidRDefault="00095652" w:rsidP="00095652">
      <w:pPr>
        <w:pStyle w:val="ListParagraph"/>
        <w:numPr>
          <w:ilvl w:val="0"/>
          <w:numId w:val="33"/>
        </w:numPr>
        <w:autoSpaceDE w:val="0"/>
        <w:autoSpaceDN w:val="0"/>
        <w:adjustRightInd w:val="0"/>
        <w:spacing w:line="360" w:lineRule="auto"/>
        <w:ind w:left="426"/>
        <w:rPr>
          <w:rFonts w:ascii="Times New Roman" w:hAnsi="Times New Roman" w:cs="Times New Roman"/>
          <w:sz w:val="24"/>
          <w:szCs w:val="24"/>
        </w:rPr>
      </w:pPr>
      <w:r w:rsidRPr="00A1009C">
        <w:rPr>
          <w:rFonts w:ascii="Times New Roman" w:hAnsi="Times New Roman" w:cs="Times New Roman"/>
          <w:sz w:val="24"/>
          <w:szCs w:val="24"/>
        </w:rPr>
        <w:t>Bagi masyarakat; sebagai penghuni atau pemilik rumah atau masyarakat yang sedang dan akan merenovasi atau membangun rumah disarankan agar memperhatikan aspek sanitasi rumah sehat terutama aspek pencahayaan matahari dan ventilasi rumah dengan baik.</w:t>
      </w:r>
    </w:p>
    <w:p w:rsidR="00095652" w:rsidRPr="00A1009C" w:rsidRDefault="00095652" w:rsidP="00095652">
      <w:pPr>
        <w:autoSpaceDE w:val="0"/>
        <w:autoSpaceDN w:val="0"/>
        <w:adjustRightInd w:val="0"/>
        <w:spacing w:line="360" w:lineRule="auto"/>
        <w:rPr>
          <w:rFonts w:ascii="Times New Roman" w:hAnsi="Times New Roman" w:cs="Times New Roman"/>
          <w:b/>
          <w:sz w:val="24"/>
          <w:szCs w:val="24"/>
        </w:rPr>
      </w:pPr>
    </w:p>
    <w:p w:rsidR="001A7E34" w:rsidRPr="00A1009C" w:rsidRDefault="001A7E34" w:rsidP="000815C6">
      <w:pPr>
        <w:pStyle w:val="ListParagraph"/>
        <w:autoSpaceDE w:val="0"/>
        <w:autoSpaceDN w:val="0"/>
        <w:adjustRightInd w:val="0"/>
        <w:spacing w:line="360" w:lineRule="auto"/>
        <w:ind w:left="660"/>
        <w:rPr>
          <w:rFonts w:ascii="Times New Roman" w:hAnsi="Times New Roman" w:cs="Times New Roman"/>
          <w:sz w:val="24"/>
          <w:szCs w:val="24"/>
        </w:rPr>
      </w:pPr>
    </w:p>
    <w:p w:rsidR="001A7E34" w:rsidRPr="00A1009C" w:rsidRDefault="001A7E34" w:rsidP="000815C6">
      <w:pPr>
        <w:pStyle w:val="ListParagraph"/>
        <w:autoSpaceDE w:val="0"/>
        <w:autoSpaceDN w:val="0"/>
        <w:adjustRightInd w:val="0"/>
        <w:spacing w:line="360" w:lineRule="auto"/>
        <w:ind w:left="660"/>
        <w:rPr>
          <w:rFonts w:ascii="Times New Roman" w:hAnsi="Times New Roman" w:cs="Times New Roman"/>
          <w:sz w:val="24"/>
          <w:szCs w:val="24"/>
        </w:rPr>
      </w:pPr>
    </w:p>
    <w:p w:rsidR="001A7E34" w:rsidRPr="00A1009C" w:rsidRDefault="001A7E34" w:rsidP="000815C6">
      <w:pPr>
        <w:pStyle w:val="ListParagraph"/>
        <w:autoSpaceDE w:val="0"/>
        <w:autoSpaceDN w:val="0"/>
        <w:adjustRightInd w:val="0"/>
        <w:spacing w:line="360" w:lineRule="auto"/>
        <w:ind w:left="660"/>
        <w:rPr>
          <w:rFonts w:ascii="Times New Roman" w:hAnsi="Times New Roman" w:cs="Times New Roman"/>
          <w:sz w:val="24"/>
          <w:szCs w:val="24"/>
        </w:rPr>
      </w:pPr>
    </w:p>
    <w:p w:rsidR="001A7E34" w:rsidRPr="00A1009C" w:rsidRDefault="001A7E34" w:rsidP="000815C6">
      <w:pPr>
        <w:pStyle w:val="ListParagraph"/>
        <w:autoSpaceDE w:val="0"/>
        <w:autoSpaceDN w:val="0"/>
        <w:adjustRightInd w:val="0"/>
        <w:spacing w:line="360" w:lineRule="auto"/>
        <w:ind w:left="660"/>
        <w:rPr>
          <w:rFonts w:ascii="Times New Roman" w:hAnsi="Times New Roman" w:cs="Times New Roman"/>
          <w:sz w:val="24"/>
          <w:szCs w:val="24"/>
        </w:rPr>
      </w:pPr>
    </w:p>
    <w:p w:rsidR="006070F8" w:rsidRPr="00A1009C" w:rsidRDefault="00B8374F" w:rsidP="006070F8">
      <w:pPr>
        <w:pStyle w:val="ListParagraph"/>
        <w:autoSpaceDE w:val="0"/>
        <w:autoSpaceDN w:val="0"/>
        <w:adjustRightInd w:val="0"/>
        <w:spacing w:line="360" w:lineRule="auto"/>
        <w:ind w:left="0"/>
        <w:jc w:val="center"/>
        <w:rPr>
          <w:rFonts w:ascii="Times New Roman" w:eastAsia="Times New Roman" w:hAnsi="Times New Roman" w:cs="Times New Roman"/>
          <w:b/>
          <w:sz w:val="24"/>
          <w:szCs w:val="24"/>
        </w:rPr>
      </w:pPr>
      <w:r w:rsidRPr="00A1009C">
        <w:rPr>
          <w:rFonts w:ascii="Times New Roman" w:hAnsi="Times New Roman" w:cs="Times New Roman"/>
          <w:b/>
          <w:sz w:val="24"/>
          <w:szCs w:val="24"/>
        </w:rPr>
        <w:br w:type="page"/>
      </w:r>
      <w:r w:rsidR="006070F8" w:rsidRPr="00A1009C">
        <w:rPr>
          <w:rFonts w:ascii="Times New Roman" w:eastAsia="Times New Roman" w:hAnsi="Times New Roman" w:cs="Times New Roman"/>
          <w:b/>
          <w:sz w:val="24"/>
          <w:szCs w:val="24"/>
        </w:rPr>
        <w:lastRenderedPageBreak/>
        <w:t>DAFTAR PUSTAKA</w:t>
      </w:r>
    </w:p>
    <w:p w:rsidR="006070F8" w:rsidRPr="00A1009C" w:rsidRDefault="006070F8" w:rsidP="007C173A">
      <w:pPr>
        <w:pStyle w:val="ListParagraph"/>
        <w:tabs>
          <w:tab w:val="left" w:pos="3675"/>
        </w:tabs>
        <w:autoSpaceDE w:val="0"/>
        <w:autoSpaceDN w:val="0"/>
        <w:adjustRightInd w:val="0"/>
        <w:spacing w:line="360" w:lineRule="auto"/>
        <w:ind w:left="360"/>
        <w:rPr>
          <w:rFonts w:ascii="Times New Roman" w:eastAsia="Times New Roman" w:hAnsi="Times New Roman" w:cs="Times New Roman"/>
          <w:sz w:val="24"/>
          <w:szCs w:val="24"/>
        </w:rPr>
      </w:pPr>
      <w:r w:rsidRPr="00A1009C">
        <w:rPr>
          <w:rFonts w:ascii="Times New Roman" w:eastAsia="Times New Roman" w:hAnsi="Times New Roman" w:cs="Times New Roman"/>
          <w:sz w:val="24"/>
          <w:szCs w:val="24"/>
        </w:rPr>
        <w:tab/>
      </w:r>
    </w:p>
    <w:p w:rsidR="006070F8" w:rsidRPr="00A1009C" w:rsidRDefault="006070F8" w:rsidP="006070F8">
      <w:pPr>
        <w:pStyle w:val="ListParagraph"/>
        <w:numPr>
          <w:ilvl w:val="0"/>
          <w:numId w:val="15"/>
        </w:numPr>
        <w:tabs>
          <w:tab w:val="left" w:pos="360"/>
        </w:tabs>
        <w:autoSpaceDE w:val="0"/>
        <w:autoSpaceDN w:val="0"/>
        <w:adjustRightInd w:val="0"/>
        <w:spacing w:line="360" w:lineRule="auto"/>
        <w:ind w:left="360"/>
        <w:rPr>
          <w:rFonts w:ascii="Times New Roman" w:hAnsi="Times New Roman" w:cs="Times New Roman"/>
          <w:i/>
          <w:iCs/>
          <w:sz w:val="24"/>
          <w:szCs w:val="24"/>
        </w:rPr>
      </w:pPr>
      <w:r w:rsidRPr="00A1009C">
        <w:rPr>
          <w:rFonts w:ascii="Times New Roman" w:hAnsi="Times New Roman" w:cs="Times New Roman"/>
          <w:sz w:val="24"/>
          <w:szCs w:val="24"/>
        </w:rPr>
        <w:t xml:space="preserve">Departemen Kesehatan Republik Indonesia, 2006-2007, </w:t>
      </w:r>
      <w:r w:rsidRPr="00A1009C">
        <w:rPr>
          <w:rFonts w:ascii="Times New Roman" w:hAnsi="Times New Roman" w:cs="Times New Roman"/>
          <w:i/>
          <w:iCs/>
          <w:sz w:val="24"/>
          <w:szCs w:val="24"/>
        </w:rPr>
        <w:t>Pedoman Nasional Pengendalian Penyakit Tuberkulosis.</w:t>
      </w:r>
    </w:p>
    <w:p w:rsidR="006070F8" w:rsidRPr="00A1009C" w:rsidRDefault="006070F8" w:rsidP="006070F8">
      <w:pPr>
        <w:pStyle w:val="ListParagraph"/>
        <w:tabs>
          <w:tab w:val="left" w:pos="360"/>
        </w:tabs>
        <w:autoSpaceDE w:val="0"/>
        <w:autoSpaceDN w:val="0"/>
        <w:adjustRightInd w:val="0"/>
        <w:spacing w:line="360" w:lineRule="auto"/>
        <w:ind w:left="360"/>
        <w:rPr>
          <w:rFonts w:ascii="Times New Roman" w:hAnsi="Times New Roman" w:cs="Times New Roman"/>
          <w:i/>
          <w:iCs/>
          <w:sz w:val="24"/>
          <w:szCs w:val="24"/>
        </w:rPr>
      </w:pPr>
    </w:p>
    <w:p w:rsidR="006070F8" w:rsidRPr="00A1009C" w:rsidRDefault="006070F8" w:rsidP="006070F8">
      <w:pPr>
        <w:pStyle w:val="ListParagraph"/>
        <w:numPr>
          <w:ilvl w:val="0"/>
          <w:numId w:val="15"/>
        </w:numPr>
        <w:tabs>
          <w:tab w:val="left" w:pos="360"/>
        </w:tabs>
        <w:autoSpaceDE w:val="0"/>
        <w:autoSpaceDN w:val="0"/>
        <w:adjustRightInd w:val="0"/>
        <w:spacing w:line="360" w:lineRule="auto"/>
        <w:ind w:left="360"/>
        <w:rPr>
          <w:rFonts w:ascii="Times New Roman" w:hAnsi="Times New Roman" w:cs="Times New Roman"/>
          <w:i/>
          <w:iCs/>
          <w:sz w:val="24"/>
          <w:szCs w:val="24"/>
        </w:rPr>
      </w:pPr>
      <w:r w:rsidRPr="00A1009C">
        <w:rPr>
          <w:rFonts w:ascii="Times New Roman" w:hAnsi="Times New Roman" w:cs="Times New Roman"/>
          <w:sz w:val="24"/>
          <w:szCs w:val="24"/>
        </w:rPr>
        <w:t>Depkes RI. Pedoman nasional penanggulangan tuberculosis. Jakarta: Depkes RI; 2008.p.1-72.</w:t>
      </w:r>
    </w:p>
    <w:p w:rsidR="006070F8" w:rsidRPr="00A1009C" w:rsidRDefault="006070F8" w:rsidP="006070F8">
      <w:pPr>
        <w:pStyle w:val="ListParagraph"/>
        <w:rPr>
          <w:rFonts w:ascii="Times New Roman" w:hAnsi="Times New Roman" w:cs="Times New Roman"/>
          <w:sz w:val="24"/>
          <w:szCs w:val="24"/>
        </w:rPr>
      </w:pPr>
    </w:p>
    <w:p w:rsidR="006070F8" w:rsidRPr="00A1009C" w:rsidRDefault="006070F8" w:rsidP="006070F8">
      <w:pPr>
        <w:pStyle w:val="ListParagraph"/>
        <w:numPr>
          <w:ilvl w:val="0"/>
          <w:numId w:val="15"/>
        </w:numPr>
        <w:tabs>
          <w:tab w:val="left" w:pos="360"/>
        </w:tabs>
        <w:autoSpaceDE w:val="0"/>
        <w:autoSpaceDN w:val="0"/>
        <w:adjustRightInd w:val="0"/>
        <w:spacing w:line="360" w:lineRule="auto"/>
        <w:ind w:left="360"/>
        <w:rPr>
          <w:rFonts w:ascii="Times New Roman" w:hAnsi="Times New Roman" w:cs="Times New Roman"/>
          <w:i/>
          <w:iCs/>
          <w:sz w:val="24"/>
          <w:szCs w:val="24"/>
        </w:rPr>
      </w:pPr>
      <w:r w:rsidRPr="00A1009C">
        <w:rPr>
          <w:rFonts w:ascii="Times New Roman" w:hAnsi="Times New Roman" w:cs="Times New Roman"/>
          <w:sz w:val="24"/>
          <w:szCs w:val="24"/>
        </w:rPr>
        <w:t xml:space="preserve">Depkes RI. Dinas Kesehatan Propinsi Malut, 2016, </w:t>
      </w:r>
      <w:r w:rsidRPr="00A1009C">
        <w:rPr>
          <w:rFonts w:ascii="Times New Roman" w:hAnsi="Times New Roman" w:cs="Times New Roman"/>
          <w:i/>
          <w:iCs/>
          <w:sz w:val="24"/>
          <w:szCs w:val="24"/>
        </w:rPr>
        <w:t>Profil Kesehatan Propinsi Maluku Utara</w:t>
      </w:r>
      <w:r w:rsidRPr="00A1009C">
        <w:rPr>
          <w:rFonts w:ascii="Times New Roman" w:hAnsi="Times New Roman" w:cs="Times New Roman"/>
          <w:sz w:val="24"/>
          <w:szCs w:val="24"/>
        </w:rPr>
        <w:t xml:space="preserve">. BALITBANGKES Departemen Kesehatan </w:t>
      </w:r>
      <w:r w:rsidRPr="00A1009C">
        <w:rPr>
          <w:rFonts w:ascii="Times New Roman" w:hAnsi="Times New Roman" w:cs="Times New Roman"/>
          <w:b/>
          <w:bCs/>
          <w:sz w:val="24"/>
          <w:szCs w:val="24"/>
        </w:rPr>
        <w:t xml:space="preserve">RI </w:t>
      </w:r>
      <w:r w:rsidRPr="00A1009C">
        <w:rPr>
          <w:rFonts w:ascii="Times New Roman" w:hAnsi="Times New Roman" w:cs="Times New Roman"/>
          <w:sz w:val="24"/>
          <w:szCs w:val="24"/>
        </w:rPr>
        <w:t xml:space="preserve">dan BPS. SKRT-1995. Jakarta, 1997; </w:t>
      </w:r>
      <w:r w:rsidRPr="00A1009C">
        <w:rPr>
          <w:rFonts w:ascii="Times New Roman" w:hAnsi="Times New Roman" w:cs="Times New Roman"/>
          <w:b/>
          <w:bCs/>
          <w:sz w:val="24"/>
          <w:szCs w:val="24"/>
        </w:rPr>
        <w:t>In1 32-</w:t>
      </w:r>
      <w:r w:rsidRPr="00A1009C">
        <w:rPr>
          <w:rFonts w:ascii="Times New Roman" w:hAnsi="Times New Roman" w:cs="Times New Roman"/>
          <w:sz w:val="24"/>
          <w:szCs w:val="24"/>
        </w:rPr>
        <w:t>90.</w:t>
      </w:r>
    </w:p>
    <w:p w:rsidR="006070F8" w:rsidRPr="00A1009C" w:rsidRDefault="006070F8" w:rsidP="006070F8">
      <w:pPr>
        <w:pStyle w:val="ListParagraph"/>
        <w:rPr>
          <w:rFonts w:ascii="Times New Roman" w:hAnsi="Times New Roman" w:cs="Times New Roman"/>
          <w:sz w:val="24"/>
          <w:szCs w:val="24"/>
        </w:rPr>
      </w:pPr>
    </w:p>
    <w:p w:rsidR="006070F8" w:rsidRPr="00A1009C" w:rsidRDefault="006070F8" w:rsidP="006070F8">
      <w:pPr>
        <w:pStyle w:val="ListParagraph"/>
        <w:numPr>
          <w:ilvl w:val="0"/>
          <w:numId w:val="15"/>
        </w:numPr>
        <w:tabs>
          <w:tab w:val="left" w:pos="360"/>
        </w:tabs>
        <w:autoSpaceDE w:val="0"/>
        <w:autoSpaceDN w:val="0"/>
        <w:adjustRightInd w:val="0"/>
        <w:spacing w:line="360" w:lineRule="auto"/>
        <w:ind w:left="360"/>
        <w:rPr>
          <w:rFonts w:ascii="Times New Roman" w:hAnsi="Times New Roman" w:cs="Times New Roman"/>
          <w:i/>
          <w:iCs/>
          <w:sz w:val="24"/>
          <w:szCs w:val="24"/>
        </w:rPr>
      </w:pPr>
      <w:r w:rsidRPr="00A1009C">
        <w:rPr>
          <w:rFonts w:ascii="Times New Roman" w:hAnsi="Times New Roman" w:cs="Times New Roman"/>
          <w:sz w:val="24"/>
          <w:szCs w:val="24"/>
        </w:rPr>
        <w:t>Dinkes Maluku Utara, Data 2016</w:t>
      </w:r>
    </w:p>
    <w:p w:rsidR="006070F8" w:rsidRPr="00A1009C" w:rsidRDefault="006070F8" w:rsidP="006070F8">
      <w:pPr>
        <w:pStyle w:val="ListParagraph"/>
        <w:rPr>
          <w:rFonts w:ascii="Times New Roman" w:eastAsia="Times New Roman" w:hAnsi="Times New Roman" w:cs="Times New Roman"/>
          <w:sz w:val="24"/>
          <w:szCs w:val="24"/>
        </w:rPr>
      </w:pPr>
    </w:p>
    <w:p w:rsidR="006070F8" w:rsidRPr="00A1009C" w:rsidRDefault="006070F8" w:rsidP="006070F8">
      <w:pPr>
        <w:pStyle w:val="ListParagraph"/>
        <w:numPr>
          <w:ilvl w:val="0"/>
          <w:numId w:val="15"/>
        </w:numPr>
        <w:tabs>
          <w:tab w:val="left" w:pos="360"/>
        </w:tabs>
        <w:autoSpaceDE w:val="0"/>
        <w:autoSpaceDN w:val="0"/>
        <w:adjustRightInd w:val="0"/>
        <w:spacing w:line="360" w:lineRule="auto"/>
        <w:ind w:left="360"/>
        <w:rPr>
          <w:rFonts w:ascii="Times New Roman" w:hAnsi="Times New Roman" w:cs="Times New Roman"/>
          <w:i/>
          <w:iCs/>
          <w:sz w:val="24"/>
          <w:szCs w:val="24"/>
        </w:rPr>
      </w:pPr>
      <w:r w:rsidRPr="00A1009C">
        <w:rPr>
          <w:rFonts w:ascii="Times New Roman" w:eastAsia="Times New Roman" w:hAnsi="Times New Roman" w:cs="Times New Roman"/>
          <w:sz w:val="24"/>
          <w:szCs w:val="24"/>
        </w:rPr>
        <w:t>Gerdunas TB. 2006-2007. Tentang TB. TB di Indonesia. Profile Nasional. indonesia/article/55/000100150017/2, diunduh pada tanggal 2 November 2011</w:t>
      </w:r>
    </w:p>
    <w:p w:rsidR="006070F8" w:rsidRPr="00A1009C" w:rsidRDefault="006070F8" w:rsidP="006070F8">
      <w:pPr>
        <w:pStyle w:val="ListParagraph"/>
        <w:rPr>
          <w:rFonts w:ascii="Times New Roman" w:hAnsi="Times New Roman" w:cs="Times New Roman"/>
          <w:sz w:val="24"/>
          <w:szCs w:val="24"/>
        </w:rPr>
      </w:pPr>
    </w:p>
    <w:p w:rsidR="006070F8" w:rsidRPr="00A1009C" w:rsidRDefault="006070F8" w:rsidP="007C173A">
      <w:pPr>
        <w:pStyle w:val="ListParagraph"/>
        <w:numPr>
          <w:ilvl w:val="0"/>
          <w:numId w:val="15"/>
        </w:numPr>
        <w:autoSpaceDE w:val="0"/>
        <w:autoSpaceDN w:val="0"/>
        <w:adjustRightInd w:val="0"/>
        <w:spacing w:line="360" w:lineRule="auto"/>
        <w:ind w:left="360"/>
        <w:rPr>
          <w:rFonts w:ascii="Times New Roman" w:hAnsi="Times New Roman" w:cs="Times New Roman"/>
        </w:rPr>
      </w:pPr>
      <w:r w:rsidRPr="00A1009C">
        <w:rPr>
          <w:rFonts w:ascii="Times New Roman" w:hAnsi="Times New Roman" w:cs="Times New Roman"/>
          <w:sz w:val="24"/>
          <w:szCs w:val="24"/>
        </w:rPr>
        <w:t>Hopewell PC, Bloom BR. Tuberculosis and other mycobacterial diseases. In: Murray JF, Nadel JA, editors. Textbook of Respiratory Medicine, 3th ed. Philadelphia: WB Saunders; 1988.p.1043-105</w:t>
      </w:r>
    </w:p>
    <w:p w:rsidR="006070F8" w:rsidRPr="00A1009C" w:rsidRDefault="006070F8" w:rsidP="006070F8">
      <w:pPr>
        <w:pStyle w:val="ListParagraph"/>
        <w:numPr>
          <w:ilvl w:val="0"/>
          <w:numId w:val="15"/>
        </w:numPr>
        <w:autoSpaceDE w:val="0"/>
        <w:autoSpaceDN w:val="0"/>
        <w:adjustRightInd w:val="0"/>
        <w:spacing w:line="360" w:lineRule="auto"/>
        <w:ind w:left="360"/>
        <w:rPr>
          <w:rFonts w:ascii="Times New Roman" w:hAnsi="Times New Roman" w:cs="Times New Roman"/>
        </w:rPr>
      </w:pPr>
      <w:r w:rsidRPr="00A1009C">
        <w:rPr>
          <w:rFonts w:ascii="Times New Roman" w:hAnsi="Times New Roman" w:cs="Times New Roman"/>
          <w:sz w:val="24"/>
          <w:szCs w:val="24"/>
        </w:rPr>
        <w:t xml:space="preserve">Kemenkes RI. 2014. </w:t>
      </w:r>
      <w:r w:rsidRPr="00A1009C">
        <w:rPr>
          <w:rFonts w:ascii="Times New Roman" w:hAnsi="Times New Roman" w:cs="Times New Roman"/>
          <w:i/>
          <w:iCs/>
          <w:sz w:val="24"/>
          <w:szCs w:val="24"/>
        </w:rPr>
        <w:t>Pedoman Nasional Pengendalian Tuberkulosis</w:t>
      </w:r>
      <w:r w:rsidRPr="00A1009C">
        <w:rPr>
          <w:rFonts w:ascii="Times New Roman" w:hAnsi="Times New Roman" w:cs="Times New Roman"/>
          <w:sz w:val="24"/>
          <w:szCs w:val="24"/>
        </w:rPr>
        <w:t>. Jakarta; Direktorat Jenderal Pengendalian Penyakit dan Penyehatan Lingkungan. http://spiritia.or.id/dokumen/pedoman-tbnasional2014.pdf diakses tanggal 15 Mei 2016</w:t>
      </w:r>
    </w:p>
    <w:p w:rsidR="006070F8" w:rsidRPr="00A1009C" w:rsidRDefault="006070F8" w:rsidP="006070F8">
      <w:pPr>
        <w:pStyle w:val="ListParagraph"/>
        <w:rPr>
          <w:rFonts w:ascii="Times New Roman" w:hAnsi="Times New Roman" w:cs="Times New Roman"/>
        </w:rPr>
      </w:pPr>
    </w:p>
    <w:p w:rsidR="006070F8" w:rsidRPr="00A1009C" w:rsidRDefault="006070F8" w:rsidP="007C173A">
      <w:pPr>
        <w:pStyle w:val="ListParagraph"/>
        <w:numPr>
          <w:ilvl w:val="0"/>
          <w:numId w:val="15"/>
        </w:numPr>
        <w:autoSpaceDE w:val="0"/>
        <w:autoSpaceDN w:val="0"/>
        <w:adjustRightInd w:val="0"/>
        <w:spacing w:line="360" w:lineRule="auto"/>
        <w:ind w:left="360"/>
        <w:rPr>
          <w:rFonts w:ascii="Times New Roman" w:hAnsi="Times New Roman" w:cs="Times New Roman"/>
        </w:rPr>
      </w:pPr>
      <w:r w:rsidRPr="00A1009C">
        <w:rPr>
          <w:rFonts w:ascii="Times New Roman" w:hAnsi="Times New Roman" w:cs="Times New Roman"/>
        </w:rPr>
        <w:t>Puskesmas Galala Kota Tidore, Data 2016</w:t>
      </w:r>
    </w:p>
    <w:p w:rsidR="006070F8" w:rsidRPr="00A1009C" w:rsidRDefault="006070F8" w:rsidP="006070F8">
      <w:pPr>
        <w:pStyle w:val="ListParagraph"/>
        <w:numPr>
          <w:ilvl w:val="0"/>
          <w:numId w:val="15"/>
        </w:numPr>
        <w:autoSpaceDE w:val="0"/>
        <w:autoSpaceDN w:val="0"/>
        <w:adjustRightInd w:val="0"/>
        <w:spacing w:line="360" w:lineRule="auto"/>
        <w:ind w:left="360"/>
        <w:rPr>
          <w:rFonts w:ascii="Times New Roman" w:hAnsi="Times New Roman" w:cs="Times New Roman"/>
        </w:rPr>
      </w:pPr>
      <w:r w:rsidRPr="00A1009C">
        <w:rPr>
          <w:rFonts w:ascii="Times New Roman" w:hAnsi="Times New Roman" w:cs="Times New Roman"/>
          <w:bCs/>
          <w:sz w:val="24"/>
          <w:szCs w:val="24"/>
        </w:rPr>
        <w:t>Sarce Depo Parrangan, Suarnianti Faktor Yang Berhubungan Dengan Kejadian Tb Paru Di Rsud Labuang Baji Makassar</w:t>
      </w:r>
    </w:p>
    <w:p w:rsidR="006070F8" w:rsidRPr="00A1009C" w:rsidRDefault="006070F8" w:rsidP="006070F8">
      <w:pPr>
        <w:pStyle w:val="ListParagraph"/>
        <w:rPr>
          <w:rFonts w:ascii="Times New Roman" w:hAnsi="Times New Roman" w:cs="Times New Roman"/>
          <w:sz w:val="24"/>
          <w:szCs w:val="24"/>
        </w:rPr>
      </w:pPr>
    </w:p>
    <w:p w:rsidR="006070F8" w:rsidRPr="00A1009C" w:rsidRDefault="006070F8" w:rsidP="006070F8">
      <w:pPr>
        <w:pStyle w:val="ListParagraph"/>
        <w:numPr>
          <w:ilvl w:val="0"/>
          <w:numId w:val="15"/>
        </w:numPr>
        <w:autoSpaceDE w:val="0"/>
        <w:autoSpaceDN w:val="0"/>
        <w:adjustRightInd w:val="0"/>
        <w:spacing w:line="360" w:lineRule="auto"/>
        <w:ind w:left="360"/>
        <w:rPr>
          <w:rFonts w:ascii="Times New Roman" w:hAnsi="Times New Roman" w:cs="Times New Roman"/>
        </w:rPr>
      </w:pPr>
      <w:r w:rsidRPr="00A1009C">
        <w:rPr>
          <w:rFonts w:ascii="Times New Roman" w:hAnsi="Times New Roman" w:cs="Times New Roman"/>
          <w:sz w:val="24"/>
          <w:szCs w:val="24"/>
        </w:rPr>
        <w:t>Yach D. Partnering for better lung health: improving tobacco and tuberculosis control. Int J Tuberc Lung Dis 2000; 4:693-7.</w:t>
      </w:r>
    </w:p>
    <w:p w:rsidR="006070F8" w:rsidRPr="00A1009C" w:rsidRDefault="006070F8" w:rsidP="006070F8">
      <w:pPr>
        <w:pStyle w:val="ListParagraph"/>
        <w:rPr>
          <w:rFonts w:ascii="Times New Roman" w:eastAsia="Times New Roman" w:hAnsi="Times New Roman" w:cs="Times New Roman"/>
          <w:sz w:val="24"/>
          <w:szCs w:val="24"/>
        </w:rPr>
      </w:pPr>
    </w:p>
    <w:sectPr w:rsidR="006070F8" w:rsidRPr="00A1009C" w:rsidSect="000815C6">
      <w:pgSz w:w="11907" w:h="16840" w:code="9"/>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099" w:rsidRDefault="000F2099" w:rsidP="009B6778">
      <w:pPr>
        <w:spacing w:line="240" w:lineRule="auto"/>
      </w:pPr>
      <w:r>
        <w:separator/>
      </w:r>
    </w:p>
  </w:endnote>
  <w:endnote w:type="continuationSeparator" w:id="1">
    <w:p w:rsidR="000F2099" w:rsidRDefault="000F2099" w:rsidP="009B67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099" w:rsidRDefault="000F2099" w:rsidP="009B6778">
      <w:pPr>
        <w:spacing w:line="240" w:lineRule="auto"/>
      </w:pPr>
      <w:r>
        <w:separator/>
      </w:r>
    </w:p>
  </w:footnote>
  <w:footnote w:type="continuationSeparator" w:id="1">
    <w:p w:rsidR="000F2099" w:rsidRDefault="000F2099" w:rsidP="009B677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927"/>
    <w:multiLevelType w:val="multilevel"/>
    <w:tmpl w:val="D736BFBA"/>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064A6D05"/>
    <w:multiLevelType w:val="multilevel"/>
    <w:tmpl w:val="B6EE7D4E"/>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nsid w:val="0C537390"/>
    <w:multiLevelType w:val="hybridMultilevel"/>
    <w:tmpl w:val="7A1261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9F744C"/>
    <w:multiLevelType w:val="hybridMultilevel"/>
    <w:tmpl w:val="CF825B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004550"/>
    <w:multiLevelType w:val="hybridMultilevel"/>
    <w:tmpl w:val="BAA6E2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EB60679"/>
    <w:multiLevelType w:val="multilevel"/>
    <w:tmpl w:val="E37807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FA13381"/>
    <w:multiLevelType w:val="multilevel"/>
    <w:tmpl w:val="24E0328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D254B7"/>
    <w:multiLevelType w:val="hybridMultilevel"/>
    <w:tmpl w:val="EFD45F72"/>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99219FD"/>
    <w:multiLevelType w:val="hybridMultilevel"/>
    <w:tmpl w:val="8C0AC688"/>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1A446250"/>
    <w:multiLevelType w:val="hybridMultilevel"/>
    <w:tmpl w:val="C1428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02EDE"/>
    <w:multiLevelType w:val="multilevel"/>
    <w:tmpl w:val="5A7E0D08"/>
    <w:lvl w:ilvl="0">
      <w:start w:val="3"/>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nsid w:val="1DB72703"/>
    <w:multiLevelType w:val="hybridMultilevel"/>
    <w:tmpl w:val="0B422DDE"/>
    <w:lvl w:ilvl="0" w:tplc="9F12EC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F6A5F53"/>
    <w:multiLevelType w:val="hybridMultilevel"/>
    <w:tmpl w:val="60D67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E049E2"/>
    <w:multiLevelType w:val="multilevel"/>
    <w:tmpl w:val="9280B15C"/>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nsid w:val="22F71B83"/>
    <w:multiLevelType w:val="multilevel"/>
    <w:tmpl w:val="3682A570"/>
    <w:lvl w:ilvl="0">
      <w:start w:val="1"/>
      <w:numFmt w:val="decimal"/>
      <w:lvlText w:val="%1."/>
      <w:lvlJc w:val="left"/>
      <w:pPr>
        <w:ind w:left="778" w:hanging="360"/>
      </w:pPr>
    </w:lvl>
    <w:lvl w:ilvl="1">
      <w:start w:val="10"/>
      <w:numFmt w:val="decimal"/>
      <w:isLgl/>
      <w:lvlText w:val="%1.%2"/>
      <w:lvlJc w:val="left"/>
      <w:pPr>
        <w:ind w:left="1064" w:hanging="4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816" w:hanging="720"/>
      </w:pPr>
      <w:rPr>
        <w:rFonts w:hint="default"/>
      </w:rPr>
    </w:lvl>
    <w:lvl w:ilvl="4">
      <w:start w:val="1"/>
      <w:numFmt w:val="decimal"/>
      <w:isLgl/>
      <w:lvlText w:val="%1.%2.%3.%4.%5"/>
      <w:lvlJc w:val="left"/>
      <w:pPr>
        <w:ind w:left="2402" w:hanging="1080"/>
      </w:pPr>
      <w:rPr>
        <w:rFonts w:hint="default"/>
      </w:rPr>
    </w:lvl>
    <w:lvl w:ilvl="5">
      <w:start w:val="1"/>
      <w:numFmt w:val="decimal"/>
      <w:isLgl/>
      <w:lvlText w:val="%1.%2.%3.%4.%5.%6"/>
      <w:lvlJc w:val="left"/>
      <w:pPr>
        <w:ind w:left="2628" w:hanging="1080"/>
      </w:pPr>
      <w:rPr>
        <w:rFonts w:hint="default"/>
      </w:rPr>
    </w:lvl>
    <w:lvl w:ilvl="6">
      <w:start w:val="1"/>
      <w:numFmt w:val="decimal"/>
      <w:isLgl/>
      <w:lvlText w:val="%1.%2.%3.%4.%5.%6.%7"/>
      <w:lvlJc w:val="left"/>
      <w:pPr>
        <w:ind w:left="3214" w:hanging="1440"/>
      </w:pPr>
      <w:rPr>
        <w:rFonts w:hint="default"/>
      </w:rPr>
    </w:lvl>
    <w:lvl w:ilvl="7">
      <w:start w:val="1"/>
      <w:numFmt w:val="decimal"/>
      <w:isLgl/>
      <w:lvlText w:val="%1.%2.%3.%4.%5.%6.%7.%8"/>
      <w:lvlJc w:val="left"/>
      <w:pPr>
        <w:ind w:left="3440" w:hanging="1440"/>
      </w:pPr>
      <w:rPr>
        <w:rFonts w:hint="default"/>
      </w:rPr>
    </w:lvl>
    <w:lvl w:ilvl="8">
      <w:start w:val="1"/>
      <w:numFmt w:val="decimal"/>
      <w:isLgl/>
      <w:lvlText w:val="%1.%2.%3.%4.%5.%6.%7.%8.%9"/>
      <w:lvlJc w:val="left"/>
      <w:pPr>
        <w:ind w:left="4026" w:hanging="1800"/>
      </w:pPr>
      <w:rPr>
        <w:rFonts w:hint="default"/>
      </w:rPr>
    </w:lvl>
  </w:abstractNum>
  <w:abstractNum w:abstractNumId="15">
    <w:nsid w:val="23C1643D"/>
    <w:multiLevelType w:val="hybridMultilevel"/>
    <w:tmpl w:val="A0CE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AA5EA5"/>
    <w:multiLevelType w:val="hybridMultilevel"/>
    <w:tmpl w:val="7174DA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29A0AFE"/>
    <w:multiLevelType w:val="hybridMultilevel"/>
    <w:tmpl w:val="B7E2D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5723BF"/>
    <w:multiLevelType w:val="multilevel"/>
    <w:tmpl w:val="13A2763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9">
    <w:nsid w:val="36B9245B"/>
    <w:multiLevelType w:val="multilevel"/>
    <w:tmpl w:val="C6B6AC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8CD6031"/>
    <w:multiLevelType w:val="hybridMultilevel"/>
    <w:tmpl w:val="0D861922"/>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nsid w:val="39C45F22"/>
    <w:multiLevelType w:val="hybridMultilevel"/>
    <w:tmpl w:val="4A0292C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3ACE1ED6"/>
    <w:multiLevelType w:val="multilevel"/>
    <w:tmpl w:val="3B2C5F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BBA7DEF"/>
    <w:multiLevelType w:val="hybridMultilevel"/>
    <w:tmpl w:val="022EED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BF55CF1"/>
    <w:multiLevelType w:val="hybridMultilevel"/>
    <w:tmpl w:val="5170A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993E13"/>
    <w:multiLevelType w:val="hybridMultilevel"/>
    <w:tmpl w:val="6504E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727F4F"/>
    <w:multiLevelType w:val="hybridMultilevel"/>
    <w:tmpl w:val="362CB572"/>
    <w:lvl w:ilvl="0" w:tplc="04090017">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7">
    <w:nsid w:val="4CCC7D18"/>
    <w:multiLevelType w:val="hybridMultilevel"/>
    <w:tmpl w:val="33D4C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126912"/>
    <w:multiLevelType w:val="hybridMultilevel"/>
    <w:tmpl w:val="AC44348E"/>
    <w:lvl w:ilvl="0" w:tplc="7E2CC5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A62E82"/>
    <w:multiLevelType w:val="hybridMultilevel"/>
    <w:tmpl w:val="342254E8"/>
    <w:lvl w:ilvl="0" w:tplc="9454D8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EEC78F4"/>
    <w:multiLevelType w:val="hybridMultilevel"/>
    <w:tmpl w:val="9942E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3A2122"/>
    <w:multiLevelType w:val="hybridMultilevel"/>
    <w:tmpl w:val="D25CCA10"/>
    <w:lvl w:ilvl="0" w:tplc="C19609C2">
      <w:start w:val="1"/>
      <w:numFmt w:val="decimal"/>
      <w:lvlText w:val="%1."/>
      <w:lvlJc w:val="left"/>
      <w:pPr>
        <w:ind w:left="45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7C7D9E"/>
    <w:multiLevelType w:val="hybridMultilevel"/>
    <w:tmpl w:val="79D09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CF128A"/>
    <w:multiLevelType w:val="hybridMultilevel"/>
    <w:tmpl w:val="EE6AF45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532B5A1A"/>
    <w:multiLevelType w:val="hybridMultilevel"/>
    <w:tmpl w:val="E0F498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F0247A"/>
    <w:multiLevelType w:val="multilevel"/>
    <w:tmpl w:val="5B88CA3E"/>
    <w:lvl w:ilvl="0">
      <w:start w:val="1"/>
      <w:numFmt w:val="decimal"/>
      <w:lvlText w:val="%1."/>
      <w:lvlJc w:val="left"/>
      <w:pPr>
        <w:ind w:left="144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6">
    <w:nsid w:val="57B50CCB"/>
    <w:multiLevelType w:val="hybridMultilevel"/>
    <w:tmpl w:val="D1BA46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D611A5C"/>
    <w:multiLevelType w:val="hybridMultilevel"/>
    <w:tmpl w:val="B498AEFA"/>
    <w:lvl w:ilvl="0" w:tplc="17DA7808">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52E47"/>
    <w:multiLevelType w:val="multilevel"/>
    <w:tmpl w:val="2E0847F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F7F42E9"/>
    <w:multiLevelType w:val="multilevel"/>
    <w:tmpl w:val="8E720CCE"/>
    <w:lvl w:ilvl="0">
      <w:start w:val="1"/>
      <w:numFmt w:val="decimal"/>
      <w:lvlText w:val="%1."/>
      <w:lvlJc w:val="left"/>
      <w:pPr>
        <w:ind w:left="2160" w:hanging="360"/>
      </w:pPr>
    </w:lvl>
    <w:lvl w:ilvl="1">
      <w:start w:val="1"/>
      <w:numFmt w:val="decimal"/>
      <w:isLgl/>
      <w:lvlText w:val="%1.%2"/>
      <w:lvlJc w:val="left"/>
      <w:pPr>
        <w:ind w:left="2625" w:hanging="825"/>
      </w:pPr>
      <w:rPr>
        <w:rFonts w:hint="default"/>
      </w:rPr>
    </w:lvl>
    <w:lvl w:ilvl="2">
      <w:start w:val="2"/>
      <w:numFmt w:val="decimal"/>
      <w:isLgl/>
      <w:lvlText w:val="%1.%2.%3"/>
      <w:lvlJc w:val="left"/>
      <w:pPr>
        <w:ind w:left="2625" w:hanging="825"/>
      </w:pPr>
      <w:rPr>
        <w:rFonts w:hint="default"/>
      </w:rPr>
    </w:lvl>
    <w:lvl w:ilvl="3">
      <w:start w:val="2"/>
      <w:numFmt w:val="decimal"/>
      <w:isLgl/>
      <w:lvlText w:val="%1.%2.%3.%4"/>
      <w:lvlJc w:val="left"/>
      <w:pPr>
        <w:ind w:left="2625" w:hanging="82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0">
    <w:nsid w:val="63BC77FD"/>
    <w:multiLevelType w:val="multilevel"/>
    <w:tmpl w:val="F56827A4"/>
    <w:lvl w:ilvl="0">
      <w:start w:val="3"/>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80547A1"/>
    <w:multiLevelType w:val="hybridMultilevel"/>
    <w:tmpl w:val="CBFAAF2E"/>
    <w:lvl w:ilvl="0" w:tplc="EBA818AA">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9AA5CFD"/>
    <w:multiLevelType w:val="multilevel"/>
    <w:tmpl w:val="603677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9D43722"/>
    <w:multiLevelType w:val="hybridMultilevel"/>
    <w:tmpl w:val="16AE73A8"/>
    <w:lvl w:ilvl="0" w:tplc="03508F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015576"/>
    <w:multiLevelType w:val="hybridMultilevel"/>
    <w:tmpl w:val="D25CCA10"/>
    <w:lvl w:ilvl="0" w:tplc="C19609C2">
      <w:start w:val="1"/>
      <w:numFmt w:val="decimal"/>
      <w:lvlText w:val="%1."/>
      <w:lvlJc w:val="left"/>
      <w:pPr>
        <w:ind w:left="45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B6B23DF"/>
    <w:multiLevelType w:val="multilevel"/>
    <w:tmpl w:val="FA9E406C"/>
    <w:lvl w:ilvl="0">
      <w:start w:val="1"/>
      <w:numFmt w:val="decimal"/>
      <w:lvlText w:val="%1."/>
      <w:lvlJc w:val="left"/>
      <w:pPr>
        <w:ind w:left="252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46">
    <w:nsid w:val="6BDD4AF0"/>
    <w:multiLevelType w:val="multilevel"/>
    <w:tmpl w:val="58C85780"/>
    <w:lvl w:ilvl="0">
      <w:start w:val="1"/>
      <w:numFmt w:val="decimal"/>
      <w:lvlText w:val="%1."/>
      <w:lvlJc w:val="left"/>
      <w:pPr>
        <w:ind w:left="1800" w:hanging="360"/>
      </w:pPr>
    </w:lvl>
    <w:lvl w:ilvl="1">
      <w:start w:val="1"/>
      <w:numFmt w:val="decimal"/>
      <w:isLgl/>
      <w:lvlText w:val="%1.%2"/>
      <w:lvlJc w:val="left"/>
      <w:pPr>
        <w:ind w:left="1920" w:hanging="480"/>
      </w:pPr>
      <w:rPr>
        <w:rFonts w:hint="default"/>
      </w:rPr>
    </w:lvl>
    <w:lvl w:ilvl="2">
      <w:start w:val="6"/>
      <w:numFmt w:val="decimal"/>
      <w:isLgl/>
      <w:lvlText w:val="%1.%2.%3"/>
      <w:lvlJc w:val="left"/>
      <w:pPr>
        <w:ind w:left="86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7">
    <w:nsid w:val="6BF868AD"/>
    <w:multiLevelType w:val="hybridMultilevel"/>
    <w:tmpl w:val="E2B608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C0F3E64"/>
    <w:multiLevelType w:val="hybridMultilevel"/>
    <w:tmpl w:val="D25CCA10"/>
    <w:lvl w:ilvl="0" w:tplc="C19609C2">
      <w:start w:val="1"/>
      <w:numFmt w:val="decimal"/>
      <w:lvlText w:val="%1."/>
      <w:lvlJc w:val="left"/>
      <w:pPr>
        <w:ind w:left="45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950D5C"/>
    <w:multiLevelType w:val="hybridMultilevel"/>
    <w:tmpl w:val="450C29B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nsid w:val="6FC3553A"/>
    <w:multiLevelType w:val="hybridMultilevel"/>
    <w:tmpl w:val="C61A641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1">
    <w:nsid w:val="70DE46C6"/>
    <w:multiLevelType w:val="hybridMultilevel"/>
    <w:tmpl w:val="9DD0C508"/>
    <w:lvl w:ilvl="0" w:tplc="EAE861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1410E57"/>
    <w:multiLevelType w:val="multilevel"/>
    <w:tmpl w:val="162E5906"/>
    <w:lvl w:ilvl="0">
      <w:start w:val="1"/>
      <w:numFmt w:val="decimal"/>
      <w:lvlText w:val="%1."/>
      <w:lvlJc w:val="left"/>
      <w:pPr>
        <w:ind w:left="2160" w:hanging="360"/>
      </w:pPr>
    </w:lvl>
    <w:lvl w:ilvl="1">
      <w:start w:val="1"/>
      <w:numFmt w:val="decimal"/>
      <w:isLgl/>
      <w:lvlText w:val="%1.%2"/>
      <w:lvlJc w:val="left"/>
      <w:pPr>
        <w:ind w:left="2460" w:hanging="660"/>
      </w:pPr>
      <w:rPr>
        <w:rFonts w:hint="default"/>
      </w:rPr>
    </w:lvl>
    <w:lvl w:ilvl="2">
      <w:start w:val="6"/>
      <w:numFmt w:val="decimal"/>
      <w:isLgl/>
      <w:lvlText w:val="%1.%2.%3"/>
      <w:lvlJc w:val="left"/>
      <w:pPr>
        <w:ind w:left="2520" w:hanging="720"/>
      </w:pPr>
      <w:rPr>
        <w:rFonts w:hint="default"/>
      </w:rPr>
    </w:lvl>
    <w:lvl w:ilvl="3">
      <w:start w:val="2"/>
      <w:numFmt w:val="decimal"/>
      <w:isLgl/>
      <w:lvlText w:val="%1.%2.%3.%4"/>
      <w:lvlJc w:val="left"/>
      <w:pPr>
        <w:ind w:left="1004"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3">
    <w:nsid w:val="71EC2FA3"/>
    <w:multiLevelType w:val="hybridMultilevel"/>
    <w:tmpl w:val="8FCC04D2"/>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nsid w:val="7284109B"/>
    <w:multiLevelType w:val="hybridMultilevel"/>
    <w:tmpl w:val="955C6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4AC2C51"/>
    <w:multiLevelType w:val="hybridMultilevel"/>
    <w:tmpl w:val="A246DC88"/>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6">
    <w:nsid w:val="77346792"/>
    <w:multiLevelType w:val="multilevel"/>
    <w:tmpl w:val="3DA65C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nsid w:val="7AFF5651"/>
    <w:multiLevelType w:val="multilevel"/>
    <w:tmpl w:val="5C1CFB2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8">
    <w:nsid w:val="7B7D456F"/>
    <w:multiLevelType w:val="hybridMultilevel"/>
    <w:tmpl w:val="02DC1C36"/>
    <w:lvl w:ilvl="0" w:tplc="32C05E9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9">
    <w:nsid w:val="7D416A07"/>
    <w:multiLevelType w:val="multilevel"/>
    <w:tmpl w:val="D0725EC6"/>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7EC061E2"/>
    <w:multiLevelType w:val="hybridMultilevel"/>
    <w:tmpl w:val="ACFCAD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35"/>
  </w:num>
  <w:num w:numId="4">
    <w:abstractNumId w:val="56"/>
  </w:num>
  <w:num w:numId="5">
    <w:abstractNumId w:val="46"/>
  </w:num>
  <w:num w:numId="6">
    <w:abstractNumId w:val="1"/>
  </w:num>
  <w:num w:numId="7">
    <w:abstractNumId w:val="52"/>
  </w:num>
  <w:num w:numId="8">
    <w:abstractNumId w:val="21"/>
  </w:num>
  <w:num w:numId="9">
    <w:abstractNumId w:val="7"/>
  </w:num>
  <w:num w:numId="10">
    <w:abstractNumId w:val="45"/>
  </w:num>
  <w:num w:numId="11">
    <w:abstractNumId w:val="53"/>
  </w:num>
  <w:num w:numId="12">
    <w:abstractNumId w:val="42"/>
  </w:num>
  <w:num w:numId="13">
    <w:abstractNumId w:val="9"/>
  </w:num>
  <w:num w:numId="14">
    <w:abstractNumId w:val="3"/>
  </w:num>
  <w:num w:numId="15">
    <w:abstractNumId w:val="44"/>
  </w:num>
  <w:num w:numId="16">
    <w:abstractNumId w:val="22"/>
  </w:num>
  <w:num w:numId="17">
    <w:abstractNumId w:val="51"/>
  </w:num>
  <w:num w:numId="18">
    <w:abstractNumId w:val="37"/>
  </w:num>
  <w:num w:numId="19">
    <w:abstractNumId w:val="4"/>
  </w:num>
  <w:num w:numId="20">
    <w:abstractNumId w:val="49"/>
  </w:num>
  <w:num w:numId="21">
    <w:abstractNumId w:val="58"/>
  </w:num>
  <w:num w:numId="22">
    <w:abstractNumId w:val="26"/>
  </w:num>
  <w:num w:numId="23">
    <w:abstractNumId w:val="34"/>
  </w:num>
  <w:num w:numId="24">
    <w:abstractNumId w:val="60"/>
  </w:num>
  <w:num w:numId="25">
    <w:abstractNumId w:val="17"/>
  </w:num>
  <w:num w:numId="26">
    <w:abstractNumId w:val="33"/>
  </w:num>
  <w:num w:numId="27">
    <w:abstractNumId w:val="11"/>
  </w:num>
  <w:num w:numId="28">
    <w:abstractNumId w:val="39"/>
  </w:num>
  <w:num w:numId="29">
    <w:abstractNumId w:val="16"/>
  </w:num>
  <w:num w:numId="30">
    <w:abstractNumId w:val="2"/>
  </w:num>
  <w:num w:numId="31">
    <w:abstractNumId w:val="38"/>
  </w:num>
  <w:num w:numId="32">
    <w:abstractNumId w:val="36"/>
  </w:num>
  <w:num w:numId="33">
    <w:abstractNumId w:val="41"/>
  </w:num>
  <w:num w:numId="34">
    <w:abstractNumId w:val="55"/>
  </w:num>
  <w:num w:numId="35">
    <w:abstractNumId w:val="47"/>
  </w:num>
  <w:num w:numId="36">
    <w:abstractNumId w:val="30"/>
  </w:num>
  <w:num w:numId="37">
    <w:abstractNumId w:val="43"/>
  </w:num>
  <w:num w:numId="38">
    <w:abstractNumId w:val="24"/>
  </w:num>
  <w:num w:numId="39">
    <w:abstractNumId w:val="32"/>
  </w:num>
  <w:num w:numId="40">
    <w:abstractNumId w:val="25"/>
  </w:num>
  <w:num w:numId="41">
    <w:abstractNumId w:val="8"/>
  </w:num>
  <w:num w:numId="42">
    <w:abstractNumId w:val="27"/>
  </w:num>
  <w:num w:numId="43">
    <w:abstractNumId w:val="28"/>
  </w:num>
  <w:num w:numId="44">
    <w:abstractNumId w:val="29"/>
  </w:num>
  <w:num w:numId="45">
    <w:abstractNumId w:val="23"/>
  </w:num>
  <w:num w:numId="46">
    <w:abstractNumId w:val="20"/>
  </w:num>
  <w:num w:numId="47">
    <w:abstractNumId w:val="50"/>
  </w:num>
  <w:num w:numId="48">
    <w:abstractNumId w:val="10"/>
  </w:num>
  <w:num w:numId="49">
    <w:abstractNumId w:val="40"/>
  </w:num>
  <w:num w:numId="50">
    <w:abstractNumId w:val="6"/>
  </w:num>
  <w:num w:numId="51">
    <w:abstractNumId w:val="59"/>
  </w:num>
  <w:num w:numId="52">
    <w:abstractNumId w:val="19"/>
  </w:num>
  <w:num w:numId="53">
    <w:abstractNumId w:val="57"/>
  </w:num>
  <w:num w:numId="54">
    <w:abstractNumId w:val="5"/>
  </w:num>
  <w:num w:numId="55">
    <w:abstractNumId w:val="18"/>
  </w:num>
  <w:num w:numId="56">
    <w:abstractNumId w:val="14"/>
  </w:num>
  <w:num w:numId="57">
    <w:abstractNumId w:val="54"/>
  </w:num>
  <w:num w:numId="58">
    <w:abstractNumId w:val="15"/>
  </w:num>
  <w:num w:numId="59">
    <w:abstractNumId w:val="12"/>
  </w:num>
  <w:num w:numId="60">
    <w:abstractNumId w:val="48"/>
  </w:num>
  <w:num w:numId="61">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82946">
      <o:colormenu v:ext="edit" strokecolor="none [3212]"/>
    </o:shapedefaults>
  </w:hdrShapeDefaults>
  <w:footnotePr>
    <w:footnote w:id="0"/>
    <w:footnote w:id="1"/>
  </w:footnotePr>
  <w:endnotePr>
    <w:endnote w:id="0"/>
    <w:endnote w:id="1"/>
  </w:endnotePr>
  <w:compat/>
  <w:rsids>
    <w:rsidRoot w:val="00385F0D"/>
    <w:rsid w:val="0000001F"/>
    <w:rsid w:val="00006AD2"/>
    <w:rsid w:val="00012BF5"/>
    <w:rsid w:val="0001475F"/>
    <w:rsid w:val="00014D53"/>
    <w:rsid w:val="00020FE6"/>
    <w:rsid w:val="00023E5F"/>
    <w:rsid w:val="00035AB3"/>
    <w:rsid w:val="00041500"/>
    <w:rsid w:val="0004208F"/>
    <w:rsid w:val="00042D46"/>
    <w:rsid w:val="00044C81"/>
    <w:rsid w:val="000520D3"/>
    <w:rsid w:val="00055DE2"/>
    <w:rsid w:val="00065117"/>
    <w:rsid w:val="0006579E"/>
    <w:rsid w:val="00066030"/>
    <w:rsid w:val="00067B84"/>
    <w:rsid w:val="00071917"/>
    <w:rsid w:val="000742FD"/>
    <w:rsid w:val="00074EFA"/>
    <w:rsid w:val="0007520D"/>
    <w:rsid w:val="000752D2"/>
    <w:rsid w:val="00076C62"/>
    <w:rsid w:val="000815C6"/>
    <w:rsid w:val="00095652"/>
    <w:rsid w:val="0009725D"/>
    <w:rsid w:val="000A1322"/>
    <w:rsid w:val="000A2D71"/>
    <w:rsid w:val="000A3B01"/>
    <w:rsid w:val="000A7C0F"/>
    <w:rsid w:val="000B20C3"/>
    <w:rsid w:val="000C301B"/>
    <w:rsid w:val="000C4505"/>
    <w:rsid w:val="000D1CEC"/>
    <w:rsid w:val="000D2482"/>
    <w:rsid w:val="000D35B9"/>
    <w:rsid w:val="000D3B21"/>
    <w:rsid w:val="000F0A6D"/>
    <w:rsid w:val="000F2099"/>
    <w:rsid w:val="000F3E34"/>
    <w:rsid w:val="000F576F"/>
    <w:rsid w:val="000F69FE"/>
    <w:rsid w:val="000F7D9A"/>
    <w:rsid w:val="00100978"/>
    <w:rsid w:val="0010236E"/>
    <w:rsid w:val="00105861"/>
    <w:rsid w:val="001073C2"/>
    <w:rsid w:val="001074B1"/>
    <w:rsid w:val="001116CC"/>
    <w:rsid w:val="0011229B"/>
    <w:rsid w:val="001145E6"/>
    <w:rsid w:val="0012101B"/>
    <w:rsid w:val="00121374"/>
    <w:rsid w:val="00121572"/>
    <w:rsid w:val="0012245F"/>
    <w:rsid w:val="001273B1"/>
    <w:rsid w:val="00130512"/>
    <w:rsid w:val="00133250"/>
    <w:rsid w:val="0013472F"/>
    <w:rsid w:val="00141288"/>
    <w:rsid w:val="00141CB3"/>
    <w:rsid w:val="00143E77"/>
    <w:rsid w:val="00145064"/>
    <w:rsid w:val="00151FFC"/>
    <w:rsid w:val="00152439"/>
    <w:rsid w:val="001547B5"/>
    <w:rsid w:val="00156AE3"/>
    <w:rsid w:val="001574D3"/>
    <w:rsid w:val="001675D4"/>
    <w:rsid w:val="001703B8"/>
    <w:rsid w:val="001814AF"/>
    <w:rsid w:val="00181819"/>
    <w:rsid w:val="0018263F"/>
    <w:rsid w:val="001902B3"/>
    <w:rsid w:val="00192CC1"/>
    <w:rsid w:val="001961B3"/>
    <w:rsid w:val="001A4750"/>
    <w:rsid w:val="001A5DC3"/>
    <w:rsid w:val="001A7E34"/>
    <w:rsid w:val="001B4439"/>
    <w:rsid w:val="001D1E4B"/>
    <w:rsid w:val="001D2C81"/>
    <w:rsid w:val="001D2D03"/>
    <w:rsid w:val="001D7645"/>
    <w:rsid w:val="001E307A"/>
    <w:rsid w:val="001F1783"/>
    <w:rsid w:val="001F5DC9"/>
    <w:rsid w:val="002066AD"/>
    <w:rsid w:val="00206D6E"/>
    <w:rsid w:val="00207630"/>
    <w:rsid w:val="002100A8"/>
    <w:rsid w:val="00211007"/>
    <w:rsid w:val="00211E9F"/>
    <w:rsid w:val="0021351B"/>
    <w:rsid w:val="00232FC6"/>
    <w:rsid w:val="00234C5A"/>
    <w:rsid w:val="00236999"/>
    <w:rsid w:val="00237430"/>
    <w:rsid w:val="00237D75"/>
    <w:rsid w:val="0024109D"/>
    <w:rsid w:val="00241B95"/>
    <w:rsid w:val="00244B4C"/>
    <w:rsid w:val="00244C6E"/>
    <w:rsid w:val="002528C8"/>
    <w:rsid w:val="002535E4"/>
    <w:rsid w:val="00261B55"/>
    <w:rsid w:val="0026285D"/>
    <w:rsid w:val="0026363B"/>
    <w:rsid w:val="00264CC0"/>
    <w:rsid w:val="002657D2"/>
    <w:rsid w:val="00275846"/>
    <w:rsid w:val="00276050"/>
    <w:rsid w:val="002804A4"/>
    <w:rsid w:val="00292822"/>
    <w:rsid w:val="0029438A"/>
    <w:rsid w:val="00295E4B"/>
    <w:rsid w:val="0029614F"/>
    <w:rsid w:val="002A090A"/>
    <w:rsid w:val="002A0C23"/>
    <w:rsid w:val="002A121F"/>
    <w:rsid w:val="002A7071"/>
    <w:rsid w:val="002B4F08"/>
    <w:rsid w:val="002C1AED"/>
    <w:rsid w:val="002C2D2A"/>
    <w:rsid w:val="002C7ECC"/>
    <w:rsid w:val="002D0F4E"/>
    <w:rsid w:val="002D663B"/>
    <w:rsid w:val="002D781E"/>
    <w:rsid w:val="002F251A"/>
    <w:rsid w:val="002F266A"/>
    <w:rsid w:val="002F3E40"/>
    <w:rsid w:val="00301158"/>
    <w:rsid w:val="00304397"/>
    <w:rsid w:val="003102AA"/>
    <w:rsid w:val="0031600D"/>
    <w:rsid w:val="00320FB6"/>
    <w:rsid w:val="00324940"/>
    <w:rsid w:val="003277B7"/>
    <w:rsid w:val="00327E7E"/>
    <w:rsid w:val="00332A70"/>
    <w:rsid w:val="0033369B"/>
    <w:rsid w:val="00336EB2"/>
    <w:rsid w:val="00337D78"/>
    <w:rsid w:val="00337E35"/>
    <w:rsid w:val="0034551B"/>
    <w:rsid w:val="00346989"/>
    <w:rsid w:val="00350F74"/>
    <w:rsid w:val="003515C4"/>
    <w:rsid w:val="00351D1C"/>
    <w:rsid w:val="003549AC"/>
    <w:rsid w:val="00360A30"/>
    <w:rsid w:val="0036473C"/>
    <w:rsid w:val="0036496D"/>
    <w:rsid w:val="0036611C"/>
    <w:rsid w:val="003740E9"/>
    <w:rsid w:val="0037425A"/>
    <w:rsid w:val="00376581"/>
    <w:rsid w:val="00376636"/>
    <w:rsid w:val="003818CD"/>
    <w:rsid w:val="00385F0D"/>
    <w:rsid w:val="00391329"/>
    <w:rsid w:val="00395138"/>
    <w:rsid w:val="003A1156"/>
    <w:rsid w:val="003A52D2"/>
    <w:rsid w:val="003A66F1"/>
    <w:rsid w:val="003A751B"/>
    <w:rsid w:val="003B75A7"/>
    <w:rsid w:val="003C08B1"/>
    <w:rsid w:val="003C4CD1"/>
    <w:rsid w:val="003C628E"/>
    <w:rsid w:val="003C7DEF"/>
    <w:rsid w:val="003D041F"/>
    <w:rsid w:val="003D1472"/>
    <w:rsid w:val="003D21D4"/>
    <w:rsid w:val="003D3937"/>
    <w:rsid w:val="003D3CC5"/>
    <w:rsid w:val="003E138E"/>
    <w:rsid w:val="003E3E24"/>
    <w:rsid w:val="003E4A50"/>
    <w:rsid w:val="003F4DC9"/>
    <w:rsid w:val="003F56F5"/>
    <w:rsid w:val="004031CF"/>
    <w:rsid w:val="00407115"/>
    <w:rsid w:val="004107C2"/>
    <w:rsid w:val="00414061"/>
    <w:rsid w:val="00421A2D"/>
    <w:rsid w:val="00424379"/>
    <w:rsid w:val="00424B31"/>
    <w:rsid w:val="00424CD1"/>
    <w:rsid w:val="00425134"/>
    <w:rsid w:val="00425EB4"/>
    <w:rsid w:val="004342C7"/>
    <w:rsid w:val="00435585"/>
    <w:rsid w:val="00435C9E"/>
    <w:rsid w:val="00454622"/>
    <w:rsid w:val="0046325A"/>
    <w:rsid w:val="0046378F"/>
    <w:rsid w:val="0047123E"/>
    <w:rsid w:val="0047460B"/>
    <w:rsid w:val="0048004C"/>
    <w:rsid w:val="00480EFF"/>
    <w:rsid w:val="0048106C"/>
    <w:rsid w:val="004829C9"/>
    <w:rsid w:val="00483825"/>
    <w:rsid w:val="004853AF"/>
    <w:rsid w:val="00487B2F"/>
    <w:rsid w:val="00490F1B"/>
    <w:rsid w:val="00491A8A"/>
    <w:rsid w:val="00491E7F"/>
    <w:rsid w:val="00492397"/>
    <w:rsid w:val="00492C41"/>
    <w:rsid w:val="004935F0"/>
    <w:rsid w:val="00494888"/>
    <w:rsid w:val="0049567B"/>
    <w:rsid w:val="0049659C"/>
    <w:rsid w:val="004A1340"/>
    <w:rsid w:val="004A22DE"/>
    <w:rsid w:val="004A3202"/>
    <w:rsid w:val="004A49A8"/>
    <w:rsid w:val="004A4F87"/>
    <w:rsid w:val="004A5D65"/>
    <w:rsid w:val="004A70AE"/>
    <w:rsid w:val="004B2AA8"/>
    <w:rsid w:val="004B2CE8"/>
    <w:rsid w:val="004B508C"/>
    <w:rsid w:val="004B6A44"/>
    <w:rsid w:val="004B6F8A"/>
    <w:rsid w:val="004C5DDC"/>
    <w:rsid w:val="004D4C7C"/>
    <w:rsid w:val="004E18A9"/>
    <w:rsid w:val="004F03D6"/>
    <w:rsid w:val="004F28F3"/>
    <w:rsid w:val="004F6BD9"/>
    <w:rsid w:val="00503142"/>
    <w:rsid w:val="00506FE7"/>
    <w:rsid w:val="00507F62"/>
    <w:rsid w:val="00513A28"/>
    <w:rsid w:val="0052452C"/>
    <w:rsid w:val="00531E6F"/>
    <w:rsid w:val="00532986"/>
    <w:rsid w:val="005344FD"/>
    <w:rsid w:val="005410AD"/>
    <w:rsid w:val="00554AC7"/>
    <w:rsid w:val="00556FF8"/>
    <w:rsid w:val="00560485"/>
    <w:rsid w:val="00570466"/>
    <w:rsid w:val="00572555"/>
    <w:rsid w:val="005727AC"/>
    <w:rsid w:val="00576F73"/>
    <w:rsid w:val="005805C7"/>
    <w:rsid w:val="00580AB4"/>
    <w:rsid w:val="00582C72"/>
    <w:rsid w:val="0058503F"/>
    <w:rsid w:val="00585CE8"/>
    <w:rsid w:val="00586B0E"/>
    <w:rsid w:val="00587FA7"/>
    <w:rsid w:val="005934B0"/>
    <w:rsid w:val="005957E4"/>
    <w:rsid w:val="0059628F"/>
    <w:rsid w:val="00596DB2"/>
    <w:rsid w:val="005972A3"/>
    <w:rsid w:val="00597E31"/>
    <w:rsid w:val="005A7AA2"/>
    <w:rsid w:val="005A7C51"/>
    <w:rsid w:val="005B20AB"/>
    <w:rsid w:val="005B27FC"/>
    <w:rsid w:val="005B7567"/>
    <w:rsid w:val="005C0E0D"/>
    <w:rsid w:val="005C67CD"/>
    <w:rsid w:val="005D337D"/>
    <w:rsid w:val="005D508F"/>
    <w:rsid w:val="005E09B0"/>
    <w:rsid w:val="005F2702"/>
    <w:rsid w:val="005F2FEC"/>
    <w:rsid w:val="005F714B"/>
    <w:rsid w:val="006008AD"/>
    <w:rsid w:val="006070F8"/>
    <w:rsid w:val="00607FBE"/>
    <w:rsid w:val="006105BA"/>
    <w:rsid w:val="00613D81"/>
    <w:rsid w:val="00616276"/>
    <w:rsid w:val="00621328"/>
    <w:rsid w:val="00623F93"/>
    <w:rsid w:val="00635B1E"/>
    <w:rsid w:val="006421DA"/>
    <w:rsid w:val="0064386C"/>
    <w:rsid w:val="0064496B"/>
    <w:rsid w:val="00647154"/>
    <w:rsid w:val="006519C7"/>
    <w:rsid w:val="00657229"/>
    <w:rsid w:val="00676EFD"/>
    <w:rsid w:val="00681115"/>
    <w:rsid w:val="0068200C"/>
    <w:rsid w:val="006820A1"/>
    <w:rsid w:val="0069057E"/>
    <w:rsid w:val="006920F6"/>
    <w:rsid w:val="00695A49"/>
    <w:rsid w:val="00696186"/>
    <w:rsid w:val="006A0AB1"/>
    <w:rsid w:val="006A4213"/>
    <w:rsid w:val="006A680A"/>
    <w:rsid w:val="006B1F58"/>
    <w:rsid w:val="006B5116"/>
    <w:rsid w:val="006C386F"/>
    <w:rsid w:val="006C4882"/>
    <w:rsid w:val="006C7A22"/>
    <w:rsid w:val="006D538F"/>
    <w:rsid w:val="006E0686"/>
    <w:rsid w:val="006E35AB"/>
    <w:rsid w:val="006E46FF"/>
    <w:rsid w:val="006E4B55"/>
    <w:rsid w:val="006F06C5"/>
    <w:rsid w:val="006F0C6C"/>
    <w:rsid w:val="006F3538"/>
    <w:rsid w:val="006F3A82"/>
    <w:rsid w:val="006F3E5E"/>
    <w:rsid w:val="006F428E"/>
    <w:rsid w:val="006F4D2E"/>
    <w:rsid w:val="0070138B"/>
    <w:rsid w:val="00702077"/>
    <w:rsid w:val="007024C0"/>
    <w:rsid w:val="00704C06"/>
    <w:rsid w:val="00706C1B"/>
    <w:rsid w:val="00711EB5"/>
    <w:rsid w:val="007166CF"/>
    <w:rsid w:val="00726F63"/>
    <w:rsid w:val="00732B8B"/>
    <w:rsid w:val="00742209"/>
    <w:rsid w:val="0074454A"/>
    <w:rsid w:val="00744683"/>
    <w:rsid w:val="00746D09"/>
    <w:rsid w:val="00751F44"/>
    <w:rsid w:val="00752692"/>
    <w:rsid w:val="0075599D"/>
    <w:rsid w:val="00755A00"/>
    <w:rsid w:val="007610F0"/>
    <w:rsid w:val="00761242"/>
    <w:rsid w:val="00762927"/>
    <w:rsid w:val="00770152"/>
    <w:rsid w:val="00771D3C"/>
    <w:rsid w:val="007738D7"/>
    <w:rsid w:val="00776ADF"/>
    <w:rsid w:val="007776CD"/>
    <w:rsid w:val="00777C31"/>
    <w:rsid w:val="00782E6D"/>
    <w:rsid w:val="00792E41"/>
    <w:rsid w:val="007967FE"/>
    <w:rsid w:val="007974A0"/>
    <w:rsid w:val="007A43EA"/>
    <w:rsid w:val="007A62A5"/>
    <w:rsid w:val="007C173A"/>
    <w:rsid w:val="007C60F1"/>
    <w:rsid w:val="007D3870"/>
    <w:rsid w:val="007E23A1"/>
    <w:rsid w:val="007E595B"/>
    <w:rsid w:val="007F201E"/>
    <w:rsid w:val="007F3F50"/>
    <w:rsid w:val="00802C4E"/>
    <w:rsid w:val="00803477"/>
    <w:rsid w:val="00807057"/>
    <w:rsid w:val="00810792"/>
    <w:rsid w:val="00810EF7"/>
    <w:rsid w:val="008119A5"/>
    <w:rsid w:val="00812328"/>
    <w:rsid w:val="0081723C"/>
    <w:rsid w:val="00820B43"/>
    <w:rsid w:val="00821C6C"/>
    <w:rsid w:val="0082285E"/>
    <w:rsid w:val="008244A3"/>
    <w:rsid w:val="00824B03"/>
    <w:rsid w:val="008264B8"/>
    <w:rsid w:val="00826EE6"/>
    <w:rsid w:val="00831DD2"/>
    <w:rsid w:val="00835DFB"/>
    <w:rsid w:val="008440F2"/>
    <w:rsid w:val="00860113"/>
    <w:rsid w:val="00860CCE"/>
    <w:rsid w:val="00865BC3"/>
    <w:rsid w:val="00875A1B"/>
    <w:rsid w:val="00875A8A"/>
    <w:rsid w:val="00875C1D"/>
    <w:rsid w:val="0088211A"/>
    <w:rsid w:val="00882AAF"/>
    <w:rsid w:val="008838D0"/>
    <w:rsid w:val="0088644B"/>
    <w:rsid w:val="0089668A"/>
    <w:rsid w:val="008A42F7"/>
    <w:rsid w:val="008A6306"/>
    <w:rsid w:val="008B10F2"/>
    <w:rsid w:val="008B2A49"/>
    <w:rsid w:val="008B3AAD"/>
    <w:rsid w:val="008B3E3D"/>
    <w:rsid w:val="008B4BCA"/>
    <w:rsid w:val="008B4EB6"/>
    <w:rsid w:val="008B58F3"/>
    <w:rsid w:val="008B6103"/>
    <w:rsid w:val="008C339B"/>
    <w:rsid w:val="008C3439"/>
    <w:rsid w:val="008D1498"/>
    <w:rsid w:val="008D41EE"/>
    <w:rsid w:val="008D628E"/>
    <w:rsid w:val="008D74A4"/>
    <w:rsid w:val="008E639A"/>
    <w:rsid w:val="008F14B5"/>
    <w:rsid w:val="008F1991"/>
    <w:rsid w:val="00903E43"/>
    <w:rsid w:val="0090597B"/>
    <w:rsid w:val="00905B8A"/>
    <w:rsid w:val="00910AF5"/>
    <w:rsid w:val="00910DC4"/>
    <w:rsid w:val="009118A5"/>
    <w:rsid w:val="00911EC7"/>
    <w:rsid w:val="00921A28"/>
    <w:rsid w:val="00925005"/>
    <w:rsid w:val="00925AD8"/>
    <w:rsid w:val="00926460"/>
    <w:rsid w:val="0093080B"/>
    <w:rsid w:val="009313D4"/>
    <w:rsid w:val="00932FC2"/>
    <w:rsid w:val="00934119"/>
    <w:rsid w:val="0094155C"/>
    <w:rsid w:val="009443B9"/>
    <w:rsid w:val="009453AB"/>
    <w:rsid w:val="00950DA2"/>
    <w:rsid w:val="009544F5"/>
    <w:rsid w:val="00963C4E"/>
    <w:rsid w:val="009644E6"/>
    <w:rsid w:val="00970DB3"/>
    <w:rsid w:val="009734D9"/>
    <w:rsid w:val="00975662"/>
    <w:rsid w:val="009823F1"/>
    <w:rsid w:val="00982817"/>
    <w:rsid w:val="00986A2E"/>
    <w:rsid w:val="00993872"/>
    <w:rsid w:val="009940C2"/>
    <w:rsid w:val="009A4D17"/>
    <w:rsid w:val="009A55E3"/>
    <w:rsid w:val="009A7826"/>
    <w:rsid w:val="009A794D"/>
    <w:rsid w:val="009B2A99"/>
    <w:rsid w:val="009B6778"/>
    <w:rsid w:val="009B6B3B"/>
    <w:rsid w:val="009B6E5F"/>
    <w:rsid w:val="009B7620"/>
    <w:rsid w:val="009C3353"/>
    <w:rsid w:val="009C3D6F"/>
    <w:rsid w:val="009C4FEA"/>
    <w:rsid w:val="009D002D"/>
    <w:rsid w:val="009D07A8"/>
    <w:rsid w:val="009D28F4"/>
    <w:rsid w:val="009D6172"/>
    <w:rsid w:val="009E22D7"/>
    <w:rsid w:val="009F3D35"/>
    <w:rsid w:val="009F6D3F"/>
    <w:rsid w:val="009F7387"/>
    <w:rsid w:val="009F7647"/>
    <w:rsid w:val="00A07617"/>
    <w:rsid w:val="00A1009C"/>
    <w:rsid w:val="00A131F9"/>
    <w:rsid w:val="00A14418"/>
    <w:rsid w:val="00A23C29"/>
    <w:rsid w:val="00A2473D"/>
    <w:rsid w:val="00A2508D"/>
    <w:rsid w:val="00A33CD7"/>
    <w:rsid w:val="00A34D9A"/>
    <w:rsid w:val="00A47C35"/>
    <w:rsid w:val="00A526C7"/>
    <w:rsid w:val="00A54A0F"/>
    <w:rsid w:val="00A54DA5"/>
    <w:rsid w:val="00A6076C"/>
    <w:rsid w:val="00A64070"/>
    <w:rsid w:val="00A64509"/>
    <w:rsid w:val="00A64CCE"/>
    <w:rsid w:val="00A65593"/>
    <w:rsid w:val="00A65E68"/>
    <w:rsid w:val="00A70524"/>
    <w:rsid w:val="00A70B82"/>
    <w:rsid w:val="00A723AD"/>
    <w:rsid w:val="00A7244E"/>
    <w:rsid w:val="00A7265D"/>
    <w:rsid w:val="00A74393"/>
    <w:rsid w:val="00A85645"/>
    <w:rsid w:val="00A86B9C"/>
    <w:rsid w:val="00A907C7"/>
    <w:rsid w:val="00AA757E"/>
    <w:rsid w:val="00AB2EC4"/>
    <w:rsid w:val="00AB37AD"/>
    <w:rsid w:val="00AB6917"/>
    <w:rsid w:val="00AC1AF2"/>
    <w:rsid w:val="00AC44C4"/>
    <w:rsid w:val="00AD1C2A"/>
    <w:rsid w:val="00AD5F8E"/>
    <w:rsid w:val="00AD6BD8"/>
    <w:rsid w:val="00AE4C10"/>
    <w:rsid w:val="00AE5BB9"/>
    <w:rsid w:val="00B10B8F"/>
    <w:rsid w:val="00B1123F"/>
    <w:rsid w:val="00B17B97"/>
    <w:rsid w:val="00B17D56"/>
    <w:rsid w:val="00B218ED"/>
    <w:rsid w:val="00B23015"/>
    <w:rsid w:val="00B25205"/>
    <w:rsid w:val="00B27B91"/>
    <w:rsid w:val="00B3159F"/>
    <w:rsid w:val="00B3286D"/>
    <w:rsid w:val="00B33404"/>
    <w:rsid w:val="00B35B11"/>
    <w:rsid w:val="00B370FF"/>
    <w:rsid w:val="00B379EB"/>
    <w:rsid w:val="00B41770"/>
    <w:rsid w:val="00B419DB"/>
    <w:rsid w:val="00B42467"/>
    <w:rsid w:val="00B471C1"/>
    <w:rsid w:val="00B47B91"/>
    <w:rsid w:val="00B50313"/>
    <w:rsid w:val="00B51905"/>
    <w:rsid w:val="00B55E64"/>
    <w:rsid w:val="00B62A7A"/>
    <w:rsid w:val="00B65287"/>
    <w:rsid w:val="00B67F49"/>
    <w:rsid w:val="00B719A7"/>
    <w:rsid w:val="00B7378A"/>
    <w:rsid w:val="00B7406E"/>
    <w:rsid w:val="00B76F1B"/>
    <w:rsid w:val="00B82305"/>
    <w:rsid w:val="00B8374F"/>
    <w:rsid w:val="00B843D9"/>
    <w:rsid w:val="00B8577B"/>
    <w:rsid w:val="00B929EF"/>
    <w:rsid w:val="00B93BC2"/>
    <w:rsid w:val="00B949A5"/>
    <w:rsid w:val="00BA3394"/>
    <w:rsid w:val="00BA3E3C"/>
    <w:rsid w:val="00BA42F2"/>
    <w:rsid w:val="00BA66FD"/>
    <w:rsid w:val="00BA763D"/>
    <w:rsid w:val="00BB0C9F"/>
    <w:rsid w:val="00BB261B"/>
    <w:rsid w:val="00BB28D2"/>
    <w:rsid w:val="00BB6D35"/>
    <w:rsid w:val="00BC3267"/>
    <w:rsid w:val="00BC4919"/>
    <w:rsid w:val="00BD0150"/>
    <w:rsid w:val="00BD2BE0"/>
    <w:rsid w:val="00BD38CC"/>
    <w:rsid w:val="00BD399F"/>
    <w:rsid w:val="00BD51AD"/>
    <w:rsid w:val="00BD5E77"/>
    <w:rsid w:val="00BD7380"/>
    <w:rsid w:val="00BE2A3A"/>
    <w:rsid w:val="00BE4605"/>
    <w:rsid w:val="00BE531E"/>
    <w:rsid w:val="00BE61CE"/>
    <w:rsid w:val="00BF1C58"/>
    <w:rsid w:val="00BF4C73"/>
    <w:rsid w:val="00BF572C"/>
    <w:rsid w:val="00BF5879"/>
    <w:rsid w:val="00BF6454"/>
    <w:rsid w:val="00C0698D"/>
    <w:rsid w:val="00C13801"/>
    <w:rsid w:val="00C26621"/>
    <w:rsid w:val="00C333D3"/>
    <w:rsid w:val="00C40616"/>
    <w:rsid w:val="00C44891"/>
    <w:rsid w:val="00C45149"/>
    <w:rsid w:val="00C526EB"/>
    <w:rsid w:val="00C52737"/>
    <w:rsid w:val="00C5431D"/>
    <w:rsid w:val="00C60BEE"/>
    <w:rsid w:val="00C64661"/>
    <w:rsid w:val="00C67733"/>
    <w:rsid w:val="00C73BFF"/>
    <w:rsid w:val="00C7537F"/>
    <w:rsid w:val="00C81C04"/>
    <w:rsid w:val="00C9321A"/>
    <w:rsid w:val="00C942E6"/>
    <w:rsid w:val="00C96F4C"/>
    <w:rsid w:val="00C97D48"/>
    <w:rsid w:val="00CA0219"/>
    <w:rsid w:val="00CA1904"/>
    <w:rsid w:val="00CA1995"/>
    <w:rsid w:val="00CB1107"/>
    <w:rsid w:val="00CB19F0"/>
    <w:rsid w:val="00CB1F23"/>
    <w:rsid w:val="00CB43FE"/>
    <w:rsid w:val="00CB6194"/>
    <w:rsid w:val="00CC7880"/>
    <w:rsid w:val="00CD19DD"/>
    <w:rsid w:val="00CD1D19"/>
    <w:rsid w:val="00CD4EF9"/>
    <w:rsid w:val="00CD5F18"/>
    <w:rsid w:val="00CE332E"/>
    <w:rsid w:val="00CE5C36"/>
    <w:rsid w:val="00CE7526"/>
    <w:rsid w:val="00CF0B47"/>
    <w:rsid w:val="00D1006A"/>
    <w:rsid w:val="00D15F2D"/>
    <w:rsid w:val="00D17D59"/>
    <w:rsid w:val="00D22D22"/>
    <w:rsid w:val="00D24FE0"/>
    <w:rsid w:val="00D26154"/>
    <w:rsid w:val="00D27483"/>
    <w:rsid w:val="00D30EE1"/>
    <w:rsid w:val="00D341B2"/>
    <w:rsid w:val="00D37C76"/>
    <w:rsid w:val="00D44312"/>
    <w:rsid w:val="00D47146"/>
    <w:rsid w:val="00D5187B"/>
    <w:rsid w:val="00D64FD9"/>
    <w:rsid w:val="00D7442C"/>
    <w:rsid w:val="00D76C95"/>
    <w:rsid w:val="00D80D3B"/>
    <w:rsid w:val="00D8337F"/>
    <w:rsid w:val="00D904BD"/>
    <w:rsid w:val="00D9276B"/>
    <w:rsid w:val="00D96B82"/>
    <w:rsid w:val="00D974EA"/>
    <w:rsid w:val="00DA1FFA"/>
    <w:rsid w:val="00DB13FA"/>
    <w:rsid w:val="00DC2F42"/>
    <w:rsid w:val="00DC4E36"/>
    <w:rsid w:val="00DD042B"/>
    <w:rsid w:val="00DD189E"/>
    <w:rsid w:val="00DD2B7F"/>
    <w:rsid w:val="00DD3B45"/>
    <w:rsid w:val="00DD49D3"/>
    <w:rsid w:val="00DD5318"/>
    <w:rsid w:val="00DD6249"/>
    <w:rsid w:val="00DD6300"/>
    <w:rsid w:val="00DE0414"/>
    <w:rsid w:val="00DE6E7A"/>
    <w:rsid w:val="00DF3100"/>
    <w:rsid w:val="00DF6A46"/>
    <w:rsid w:val="00DF7BD4"/>
    <w:rsid w:val="00E01AAA"/>
    <w:rsid w:val="00E04915"/>
    <w:rsid w:val="00E04F9B"/>
    <w:rsid w:val="00E05908"/>
    <w:rsid w:val="00E102DA"/>
    <w:rsid w:val="00E1308A"/>
    <w:rsid w:val="00E157EA"/>
    <w:rsid w:val="00E15907"/>
    <w:rsid w:val="00E22619"/>
    <w:rsid w:val="00E22791"/>
    <w:rsid w:val="00E243DB"/>
    <w:rsid w:val="00E2471C"/>
    <w:rsid w:val="00E3083A"/>
    <w:rsid w:val="00E34C53"/>
    <w:rsid w:val="00E40254"/>
    <w:rsid w:val="00E43DAB"/>
    <w:rsid w:val="00E50444"/>
    <w:rsid w:val="00E50CE6"/>
    <w:rsid w:val="00E5705C"/>
    <w:rsid w:val="00E61BDD"/>
    <w:rsid w:val="00E7104F"/>
    <w:rsid w:val="00E71D51"/>
    <w:rsid w:val="00E72C79"/>
    <w:rsid w:val="00E8248D"/>
    <w:rsid w:val="00E83B50"/>
    <w:rsid w:val="00E83BF4"/>
    <w:rsid w:val="00E8542E"/>
    <w:rsid w:val="00E87494"/>
    <w:rsid w:val="00E90A41"/>
    <w:rsid w:val="00E9195A"/>
    <w:rsid w:val="00E94330"/>
    <w:rsid w:val="00E96385"/>
    <w:rsid w:val="00EA0F91"/>
    <w:rsid w:val="00EA1238"/>
    <w:rsid w:val="00EA1FC2"/>
    <w:rsid w:val="00EA324B"/>
    <w:rsid w:val="00EB7BA8"/>
    <w:rsid w:val="00EC0262"/>
    <w:rsid w:val="00EC0B99"/>
    <w:rsid w:val="00EC4714"/>
    <w:rsid w:val="00ED380B"/>
    <w:rsid w:val="00ED70AB"/>
    <w:rsid w:val="00EE632F"/>
    <w:rsid w:val="00EF63B6"/>
    <w:rsid w:val="00EF705F"/>
    <w:rsid w:val="00F023D6"/>
    <w:rsid w:val="00F04113"/>
    <w:rsid w:val="00F06700"/>
    <w:rsid w:val="00F12228"/>
    <w:rsid w:val="00F151B0"/>
    <w:rsid w:val="00F16F47"/>
    <w:rsid w:val="00F20C2D"/>
    <w:rsid w:val="00F21E5B"/>
    <w:rsid w:val="00F243C5"/>
    <w:rsid w:val="00F258B5"/>
    <w:rsid w:val="00F30D12"/>
    <w:rsid w:val="00F3544F"/>
    <w:rsid w:val="00F36512"/>
    <w:rsid w:val="00F43ABF"/>
    <w:rsid w:val="00F51673"/>
    <w:rsid w:val="00F5201E"/>
    <w:rsid w:val="00F534CC"/>
    <w:rsid w:val="00F53F0A"/>
    <w:rsid w:val="00F55909"/>
    <w:rsid w:val="00F573A5"/>
    <w:rsid w:val="00F648FB"/>
    <w:rsid w:val="00F800CA"/>
    <w:rsid w:val="00F852BC"/>
    <w:rsid w:val="00F91599"/>
    <w:rsid w:val="00F91EE2"/>
    <w:rsid w:val="00F94FFE"/>
    <w:rsid w:val="00F954B4"/>
    <w:rsid w:val="00FA1751"/>
    <w:rsid w:val="00FB1ABB"/>
    <w:rsid w:val="00FB645E"/>
    <w:rsid w:val="00FC0D81"/>
    <w:rsid w:val="00FC7103"/>
    <w:rsid w:val="00FD31E2"/>
    <w:rsid w:val="00FD3622"/>
    <w:rsid w:val="00FE573D"/>
    <w:rsid w:val="00FE5AEA"/>
    <w:rsid w:val="00FF11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E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85F0D"/>
    <w:pPr>
      <w:ind w:left="720"/>
      <w:contextualSpacing/>
    </w:pPr>
  </w:style>
  <w:style w:type="table" w:styleId="TableGrid">
    <w:name w:val="Table Grid"/>
    <w:basedOn w:val="TableNormal"/>
    <w:uiPriority w:val="59"/>
    <w:rsid w:val="005805C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6778"/>
    <w:pPr>
      <w:tabs>
        <w:tab w:val="center" w:pos="4680"/>
        <w:tab w:val="right" w:pos="9360"/>
      </w:tabs>
      <w:spacing w:line="240" w:lineRule="auto"/>
    </w:pPr>
  </w:style>
  <w:style w:type="character" w:customStyle="1" w:styleId="HeaderChar">
    <w:name w:val="Header Char"/>
    <w:basedOn w:val="DefaultParagraphFont"/>
    <w:link w:val="Header"/>
    <w:uiPriority w:val="99"/>
    <w:rsid w:val="009B6778"/>
  </w:style>
  <w:style w:type="paragraph" w:styleId="Footer">
    <w:name w:val="footer"/>
    <w:basedOn w:val="Normal"/>
    <w:link w:val="FooterChar"/>
    <w:uiPriority w:val="99"/>
    <w:unhideWhenUsed/>
    <w:rsid w:val="009B6778"/>
    <w:pPr>
      <w:tabs>
        <w:tab w:val="center" w:pos="4680"/>
        <w:tab w:val="right" w:pos="9360"/>
      </w:tabs>
      <w:spacing w:line="240" w:lineRule="auto"/>
    </w:pPr>
  </w:style>
  <w:style w:type="character" w:customStyle="1" w:styleId="FooterChar">
    <w:name w:val="Footer Char"/>
    <w:basedOn w:val="DefaultParagraphFont"/>
    <w:link w:val="Footer"/>
    <w:uiPriority w:val="99"/>
    <w:rsid w:val="009B6778"/>
  </w:style>
  <w:style w:type="paragraph" w:customStyle="1" w:styleId="Default">
    <w:name w:val="Default"/>
    <w:rsid w:val="00635B1E"/>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D2B7F"/>
    <w:rPr>
      <w:color w:val="0000FF"/>
      <w:u w:val="single"/>
    </w:rPr>
  </w:style>
  <w:style w:type="paragraph" w:styleId="BalloonText">
    <w:name w:val="Balloon Text"/>
    <w:basedOn w:val="Normal"/>
    <w:link w:val="BalloonTextChar"/>
    <w:uiPriority w:val="99"/>
    <w:semiHidden/>
    <w:unhideWhenUsed/>
    <w:rsid w:val="00BD73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380"/>
    <w:rPr>
      <w:rFonts w:ascii="Tahoma" w:hAnsi="Tahoma" w:cs="Tahoma"/>
      <w:sz w:val="16"/>
      <w:szCs w:val="16"/>
    </w:rPr>
  </w:style>
  <w:style w:type="character" w:customStyle="1" w:styleId="a">
    <w:name w:val="_"/>
    <w:basedOn w:val="DefaultParagraphFont"/>
    <w:rsid w:val="0068200C"/>
  </w:style>
  <w:style w:type="character" w:customStyle="1" w:styleId="ListParagraphChar">
    <w:name w:val="List Paragraph Char"/>
    <w:basedOn w:val="DefaultParagraphFont"/>
    <w:link w:val="ListParagraph"/>
    <w:uiPriority w:val="34"/>
    <w:rsid w:val="006F06C5"/>
  </w:style>
  <w:style w:type="paragraph" w:styleId="NoSpacing">
    <w:name w:val="No Spacing"/>
    <w:uiPriority w:val="1"/>
    <w:qFormat/>
    <w:rsid w:val="00C942E6"/>
    <w:pPr>
      <w:spacing w:line="240" w:lineRule="auto"/>
      <w:jc w:val="left"/>
    </w:pPr>
  </w:style>
  <w:style w:type="paragraph" w:styleId="HTMLPreformatted">
    <w:name w:val="HTML Preformatted"/>
    <w:basedOn w:val="Normal"/>
    <w:link w:val="HTMLPreformattedChar"/>
    <w:uiPriority w:val="99"/>
    <w:semiHidden/>
    <w:unhideWhenUsed/>
    <w:rsid w:val="00C9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42E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F3511-2624-4ACA-9030-AD35E94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11</Pages>
  <Words>3558</Words>
  <Characters>20284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UNIBRAH</cp:lastModifiedBy>
  <cp:revision>74</cp:revision>
  <cp:lastPrinted>2016-11-05T04:33:00Z</cp:lastPrinted>
  <dcterms:created xsi:type="dcterms:W3CDTF">2016-11-14T18:53:00Z</dcterms:created>
  <dcterms:modified xsi:type="dcterms:W3CDTF">2017-01-12T05:36:00Z</dcterms:modified>
</cp:coreProperties>
</file>